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02EF6" w14:textId="77777777" w:rsidR="00D54E86" w:rsidRDefault="00457668" w:rsidP="00457668">
      <w:pPr>
        <w:jc w:val="center"/>
      </w:pPr>
      <w:r w:rsidRPr="00457668">
        <w:rPr>
          <w:noProof/>
          <w:lang w:eastAsia="fr-FR"/>
        </w:rPr>
        <w:drawing>
          <wp:anchor distT="0" distB="0" distL="114300" distR="114300" simplePos="0" relativeHeight="251659264" behindDoc="0" locked="0" layoutInCell="1" allowOverlap="1" wp14:anchorId="311A576C" wp14:editId="5A988F9E">
            <wp:simplePos x="0" y="0"/>
            <wp:positionH relativeFrom="column">
              <wp:posOffset>1662430</wp:posOffset>
            </wp:positionH>
            <wp:positionV relativeFrom="paragraph">
              <wp:posOffset>-71120</wp:posOffset>
            </wp:positionV>
            <wp:extent cx="2305050" cy="733425"/>
            <wp:effectExtent l="19050" t="0" r="0" b="0"/>
            <wp:wrapNone/>
            <wp:docPr id="2" name="Image 2" descr="Nouveau logo DECIN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uveau logo DECINES BLEU"/>
                    <pic:cNvPicPr>
                      <a:picLocks noChangeAspect="1" noChangeArrowheads="1"/>
                    </pic:cNvPicPr>
                  </pic:nvPicPr>
                  <pic:blipFill>
                    <a:blip r:embed="rId8" cstate="print"/>
                    <a:srcRect/>
                    <a:stretch>
                      <a:fillRect/>
                    </a:stretch>
                  </pic:blipFill>
                  <pic:spPr bwMode="auto">
                    <a:xfrm>
                      <a:off x="0" y="0"/>
                      <a:ext cx="2305050" cy="733425"/>
                    </a:xfrm>
                    <a:prstGeom prst="rect">
                      <a:avLst/>
                    </a:prstGeom>
                    <a:noFill/>
                  </pic:spPr>
                </pic:pic>
              </a:graphicData>
            </a:graphic>
          </wp:anchor>
        </w:drawing>
      </w:r>
    </w:p>
    <w:p w14:paraId="04468629" w14:textId="77777777" w:rsidR="003D58CD" w:rsidRDefault="003D58CD"/>
    <w:p w14:paraId="209590DD" w14:textId="77777777" w:rsidR="003D58CD" w:rsidRDefault="003D58CD"/>
    <w:p w14:paraId="24E32A14" w14:textId="77777777" w:rsidR="003D58CD" w:rsidRDefault="003D58CD"/>
    <w:p w14:paraId="39D21928" w14:textId="3BD3FAF6" w:rsidR="003D58CD" w:rsidRPr="005B0062" w:rsidRDefault="003D58CD" w:rsidP="003D58CD">
      <w:pPr>
        <w:jc w:val="center"/>
        <w:rPr>
          <w:b/>
          <w:sz w:val="28"/>
          <w:szCs w:val="24"/>
        </w:rPr>
      </w:pPr>
      <w:r w:rsidRPr="005B0062">
        <w:rPr>
          <w:b/>
          <w:sz w:val="28"/>
          <w:szCs w:val="24"/>
        </w:rPr>
        <w:t>REGLEMENT DE SELECTION PREALABLE</w:t>
      </w:r>
      <w:r w:rsidR="00A42888" w:rsidRPr="005B0062">
        <w:rPr>
          <w:b/>
          <w:sz w:val="28"/>
          <w:szCs w:val="24"/>
        </w:rPr>
        <w:t xml:space="preserve"> ET CAHIER DES CHARGES</w:t>
      </w:r>
    </w:p>
    <w:p w14:paraId="4C1BEFD8" w14:textId="77777777" w:rsidR="003D58CD" w:rsidRDefault="003D58CD" w:rsidP="003D58CD">
      <w:pPr>
        <w:jc w:val="center"/>
      </w:pPr>
    </w:p>
    <w:p w14:paraId="2A4E6D26" w14:textId="77777777" w:rsidR="003D58CD" w:rsidRDefault="003D58CD" w:rsidP="003D58CD">
      <w:pPr>
        <w:jc w:val="center"/>
      </w:pPr>
    </w:p>
    <w:p w14:paraId="79619D92" w14:textId="77777777" w:rsidR="005B0062" w:rsidRDefault="005B0062" w:rsidP="003D58CD">
      <w:pPr>
        <w:jc w:val="center"/>
      </w:pPr>
    </w:p>
    <w:p w14:paraId="30E6E047" w14:textId="77777777" w:rsidR="005B0062" w:rsidRDefault="005B0062" w:rsidP="003D58CD">
      <w:pPr>
        <w:jc w:val="center"/>
      </w:pPr>
    </w:p>
    <w:p w14:paraId="1DBE1570" w14:textId="77777777" w:rsidR="003D58CD" w:rsidRDefault="003D58CD" w:rsidP="00AC5277">
      <w:pPr>
        <w:pBdr>
          <w:top w:val="single" w:sz="4" w:space="1" w:color="auto"/>
        </w:pBdr>
        <w:jc w:val="center"/>
      </w:pPr>
    </w:p>
    <w:p w14:paraId="204919DE" w14:textId="77777777" w:rsidR="003D58CD" w:rsidRDefault="003D58CD" w:rsidP="003D58CD">
      <w:pPr>
        <w:jc w:val="center"/>
      </w:pPr>
    </w:p>
    <w:p w14:paraId="6511EA67" w14:textId="0CCAA0DE" w:rsidR="006257A0" w:rsidRDefault="006257A0" w:rsidP="003D58CD">
      <w:pPr>
        <w:jc w:val="center"/>
        <w:rPr>
          <w:b/>
          <w:sz w:val="32"/>
        </w:rPr>
      </w:pPr>
      <w:r>
        <w:rPr>
          <w:b/>
          <w:sz w:val="32"/>
        </w:rPr>
        <w:t>BOUTIQUE EPHEMERE</w:t>
      </w:r>
    </w:p>
    <w:p w14:paraId="4A0041A9" w14:textId="095E0FB8" w:rsidR="003D58CD" w:rsidRPr="005B0062" w:rsidRDefault="006257A0" w:rsidP="003D58CD">
      <w:pPr>
        <w:jc w:val="center"/>
        <w:rPr>
          <w:b/>
          <w:sz w:val="32"/>
        </w:rPr>
      </w:pPr>
      <w:r>
        <w:rPr>
          <w:b/>
          <w:sz w:val="32"/>
        </w:rPr>
        <w:t>1 AVENUE JEAN MACE</w:t>
      </w:r>
      <w:r w:rsidR="0075476C">
        <w:rPr>
          <w:b/>
          <w:sz w:val="32"/>
        </w:rPr>
        <w:t xml:space="preserve"> DECINES-CHARPIEU</w:t>
      </w:r>
    </w:p>
    <w:p w14:paraId="06E3D481" w14:textId="77777777" w:rsidR="00AC5277" w:rsidRDefault="00AC5277" w:rsidP="003D58CD">
      <w:pPr>
        <w:jc w:val="center"/>
      </w:pPr>
    </w:p>
    <w:p w14:paraId="6D5BFFC0" w14:textId="77777777" w:rsidR="003D58CD" w:rsidRDefault="003D58CD" w:rsidP="00AC5277">
      <w:pPr>
        <w:pBdr>
          <w:bottom w:val="single" w:sz="4" w:space="1" w:color="auto"/>
        </w:pBdr>
        <w:jc w:val="center"/>
      </w:pPr>
    </w:p>
    <w:p w14:paraId="7D6F4D00" w14:textId="77777777" w:rsidR="003D58CD" w:rsidRDefault="003D58CD" w:rsidP="003D58CD">
      <w:pPr>
        <w:jc w:val="center"/>
      </w:pPr>
    </w:p>
    <w:p w14:paraId="31E9FAB4" w14:textId="77777777" w:rsidR="003D58CD" w:rsidRDefault="003D58CD" w:rsidP="003D58CD">
      <w:pPr>
        <w:jc w:val="center"/>
      </w:pPr>
    </w:p>
    <w:p w14:paraId="2436CF8C" w14:textId="77777777" w:rsidR="005B0062" w:rsidRDefault="005B0062" w:rsidP="003D58CD">
      <w:pPr>
        <w:jc w:val="center"/>
      </w:pPr>
    </w:p>
    <w:p w14:paraId="65C4F9D6" w14:textId="77777777" w:rsidR="005B0062" w:rsidRDefault="005B0062" w:rsidP="003D58CD">
      <w:pPr>
        <w:jc w:val="center"/>
      </w:pPr>
    </w:p>
    <w:p w14:paraId="78438F0C" w14:textId="77777777" w:rsidR="003D58CD" w:rsidRDefault="003D58CD" w:rsidP="003D58CD">
      <w:pPr>
        <w:jc w:val="center"/>
      </w:pPr>
    </w:p>
    <w:p w14:paraId="52D3C063" w14:textId="3051BEA1" w:rsidR="003D58CD" w:rsidRDefault="003D58CD" w:rsidP="003D58CD">
      <w:pPr>
        <w:jc w:val="center"/>
      </w:pPr>
      <w:r w:rsidRPr="001005D8">
        <w:t xml:space="preserve">Date et heure limites de réception des propositions des candidats : </w:t>
      </w:r>
      <w:r w:rsidR="009F10E6" w:rsidRPr="009F10E6">
        <w:t>20</w:t>
      </w:r>
      <w:r w:rsidR="001005D8" w:rsidRPr="009F10E6">
        <w:t xml:space="preserve"> octobre</w:t>
      </w:r>
      <w:r w:rsidR="001005D8" w:rsidRPr="001005D8">
        <w:t xml:space="preserve"> à 12h</w:t>
      </w:r>
    </w:p>
    <w:p w14:paraId="208867B7" w14:textId="77777777" w:rsidR="003D58CD" w:rsidRDefault="003D58CD" w:rsidP="003D58CD">
      <w:pPr>
        <w:jc w:val="center"/>
      </w:pPr>
    </w:p>
    <w:p w14:paraId="2BFF917A" w14:textId="77777777" w:rsidR="003D58CD" w:rsidRDefault="003D58CD" w:rsidP="003D58CD">
      <w:pPr>
        <w:jc w:val="center"/>
      </w:pPr>
    </w:p>
    <w:p w14:paraId="7AC884B9" w14:textId="77777777" w:rsidR="003D58CD" w:rsidRDefault="003D58CD" w:rsidP="003D58CD">
      <w:pPr>
        <w:jc w:val="center"/>
      </w:pPr>
    </w:p>
    <w:p w14:paraId="79989C06" w14:textId="0C28CA20" w:rsidR="003D58CD" w:rsidRDefault="00113E81" w:rsidP="00422DD2">
      <w:pPr>
        <w:spacing w:after="0"/>
        <w:jc w:val="center"/>
      </w:pPr>
      <w:r>
        <w:t xml:space="preserve">Mairie </w:t>
      </w:r>
      <w:bookmarkStart w:id="0" w:name="_GoBack"/>
      <w:bookmarkEnd w:id="0"/>
      <w:r w:rsidR="0056518A">
        <w:t>Annexe Charpieu, p</w:t>
      </w:r>
      <w:r w:rsidR="00422DD2">
        <w:t xml:space="preserve">lace </w:t>
      </w:r>
      <w:r w:rsidR="0056518A">
        <w:t>Henri Barbusse</w:t>
      </w:r>
      <w:r w:rsidR="00422DD2">
        <w:t>, 69150 DECINES-CHARPIEU</w:t>
      </w:r>
    </w:p>
    <w:p w14:paraId="6BD223C0" w14:textId="09EB064C" w:rsidR="0056518A" w:rsidRDefault="0056518A" w:rsidP="003D58CD">
      <w:pPr>
        <w:jc w:val="center"/>
      </w:pPr>
      <w:r>
        <w:t>04 72 93 31 1</w:t>
      </w:r>
      <w:r w:rsidR="00422DD2">
        <w:t xml:space="preserve">0 – </w:t>
      </w:r>
      <w:hyperlink r:id="rId9" w:history="1">
        <w:r w:rsidR="00422DD2" w:rsidRPr="00E118BA">
          <w:rPr>
            <w:rStyle w:val="Lienhypertexte"/>
          </w:rPr>
          <w:t>www.decines-charpieu.fr</w:t>
        </w:r>
      </w:hyperlink>
      <w:r w:rsidR="00422DD2">
        <w:t xml:space="preserve"> </w:t>
      </w:r>
    </w:p>
    <w:p w14:paraId="178BA83C" w14:textId="77777777" w:rsidR="0056518A" w:rsidRDefault="0056518A">
      <w:r>
        <w:br w:type="page"/>
      </w:r>
    </w:p>
    <w:p w14:paraId="0D3A208A" w14:textId="77777777" w:rsidR="00422DD2" w:rsidRDefault="00422DD2" w:rsidP="003D58CD">
      <w:pPr>
        <w:jc w:val="center"/>
      </w:pPr>
    </w:p>
    <w:p w14:paraId="1B0F5B19" w14:textId="5A06785D" w:rsidR="00AC5277" w:rsidRPr="00220EBC" w:rsidRDefault="00AC5277" w:rsidP="00422DD2">
      <w:pPr>
        <w:rPr>
          <w:b/>
          <w:sz w:val="24"/>
        </w:rPr>
      </w:pPr>
      <w:r w:rsidRPr="00220EBC">
        <w:rPr>
          <w:b/>
          <w:sz w:val="24"/>
        </w:rPr>
        <w:lastRenderedPageBreak/>
        <w:t>I-</w:t>
      </w:r>
      <w:r w:rsidRPr="00220EBC">
        <w:rPr>
          <w:sz w:val="24"/>
        </w:rPr>
        <w:t xml:space="preserve">  </w:t>
      </w:r>
      <w:r w:rsidRPr="00220EBC">
        <w:rPr>
          <w:b/>
          <w:sz w:val="24"/>
        </w:rPr>
        <w:t>CARACTERISTIQUE DE LA CONVENTION ENVISAGEE</w:t>
      </w:r>
    </w:p>
    <w:p w14:paraId="37267E90" w14:textId="638DB8FC" w:rsidR="00AC5277" w:rsidRDefault="00AC5277" w:rsidP="00422DD2">
      <w:pPr>
        <w:rPr>
          <w:b/>
        </w:rPr>
      </w:pPr>
      <w:r w:rsidRPr="008B5422">
        <w:rPr>
          <w:b/>
        </w:rPr>
        <w:t>1-</w:t>
      </w:r>
      <w:r>
        <w:t xml:space="preserve"> </w:t>
      </w:r>
      <w:r w:rsidR="00430353">
        <w:rPr>
          <w:b/>
        </w:rPr>
        <w:t>Préambule</w:t>
      </w:r>
    </w:p>
    <w:p w14:paraId="74A3E11D" w14:textId="77777777" w:rsidR="00267379" w:rsidRPr="005A2A6D" w:rsidRDefault="00267379" w:rsidP="002711D4">
      <w:pPr>
        <w:autoSpaceDE w:val="0"/>
        <w:autoSpaceDN w:val="0"/>
        <w:adjustRightInd w:val="0"/>
        <w:jc w:val="both"/>
        <w:rPr>
          <w:rFonts w:cstheme="minorHAnsi"/>
          <w:color w:val="000000"/>
        </w:rPr>
      </w:pPr>
      <w:r w:rsidRPr="005A2A6D">
        <w:rPr>
          <w:rFonts w:cstheme="minorHAnsi"/>
          <w:color w:val="000000"/>
        </w:rPr>
        <w:t>La ville de DECINES-CHARPIEU propose de dédier un espace consacré à une boutique dite « éphémère ». Son objectif est de mettre à disposition un lieu permettant l’expérimentation de nouvelles activités.</w:t>
      </w:r>
    </w:p>
    <w:p w14:paraId="4E0005B4" w14:textId="77777777" w:rsidR="00267379" w:rsidRPr="005A2A6D" w:rsidRDefault="00267379" w:rsidP="002711D4">
      <w:pPr>
        <w:autoSpaceDE w:val="0"/>
        <w:autoSpaceDN w:val="0"/>
        <w:adjustRightInd w:val="0"/>
        <w:jc w:val="both"/>
        <w:rPr>
          <w:rFonts w:cstheme="minorHAnsi"/>
          <w:color w:val="000000"/>
        </w:rPr>
      </w:pPr>
      <w:r w:rsidRPr="005A2A6D">
        <w:rPr>
          <w:rFonts w:cstheme="minorHAnsi"/>
          <w:color w:val="000000"/>
        </w:rPr>
        <w:t>Cet outil s’inscrit dans la continuité de l’offre des actions pour le développement économique local.</w:t>
      </w:r>
    </w:p>
    <w:p w14:paraId="5E1B8289" w14:textId="77777777" w:rsidR="00267379" w:rsidRPr="005A2A6D" w:rsidRDefault="00267379" w:rsidP="002711D4">
      <w:pPr>
        <w:autoSpaceDE w:val="0"/>
        <w:autoSpaceDN w:val="0"/>
        <w:adjustRightInd w:val="0"/>
        <w:jc w:val="both"/>
        <w:rPr>
          <w:rFonts w:cstheme="minorHAnsi"/>
          <w:color w:val="000000"/>
        </w:rPr>
      </w:pPr>
      <w:r w:rsidRPr="005A2A6D">
        <w:rPr>
          <w:rFonts w:cstheme="minorHAnsi"/>
          <w:color w:val="000000"/>
        </w:rPr>
        <w:t>L’objectif est également de permettre au public de découvrir plusieurs initiatives. Cet espace répond aux attentes d’acteurs du territoire qui pourront se faire connaître et ainsi créer une dynamique nouvelle au sein de la commune.</w:t>
      </w:r>
    </w:p>
    <w:p w14:paraId="606BAECA" w14:textId="77777777" w:rsidR="00267379" w:rsidRPr="005A2A6D" w:rsidRDefault="00267379" w:rsidP="002711D4">
      <w:pPr>
        <w:autoSpaceDE w:val="0"/>
        <w:autoSpaceDN w:val="0"/>
        <w:adjustRightInd w:val="0"/>
        <w:jc w:val="both"/>
        <w:rPr>
          <w:rFonts w:cstheme="minorHAnsi"/>
          <w:color w:val="000000"/>
        </w:rPr>
      </w:pPr>
      <w:r w:rsidRPr="005A2A6D">
        <w:rPr>
          <w:rFonts w:cstheme="minorHAnsi"/>
          <w:color w:val="000000"/>
        </w:rPr>
        <w:t>Ce lieu ouvre l’opportunité aux porteurs de projet d’avoir leur boutique et éventuellement d’occasionner des synergies entre acteurs.</w:t>
      </w:r>
    </w:p>
    <w:p w14:paraId="4A674D86" w14:textId="0DD99679" w:rsidR="00967C8A" w:rsidRDefault="00967C8A" w:rsidP="00422DD2">
      <w:r w:rsidRPr="008B5422">
        <w:rPr>
          <w:b/>
        </w:rPr>
        <w:t>2</w:t>
      </w:r>
      <w:r>
        <w:t xml:space="preserve">- </w:t>
      </w:r>
      <w:r w:rsidRPr="00967C8A">
        <w:rPr>
          <w:b/>
        </w:rPr>
        <w:t>Nature du contrat</w:t>
      </w:r>
    </w:p>
    <w:p w14:paraId="7815F348" w14:textId="644FA2E8" w:rsidR="00967C8A" w:rsidRDefault="00967C8A" w:rsidP="00422DD2">
      <w:pPr>
        <w:jc w:val="both"/>
      </w:pPr>
      <w:r>
        <w:t>La relation contractuelle donnera lieu à</w:t>
      </w:r>
      <w:r w:rsidR="00E1098D">
        <w:t xml:space="preserve"> la signature d’</w:t>
      </w:r>
      <w:r>
        <w:t xml:space="preserve">un </w:t>
      </w:r>
      <w:r w:rsidR="005A2A6D">
        <w:t>bail</w:t>
      </w:r>
      <w:r>
        <w:t xml:space="preserve"> portant autorisation d’occupation privative non constitutive de droits réels d’une dépendance du domaine public, </w:t>
      </w:r>
      <w:r w:rsidR="00E1098D">
        <w:t>à des fins d’</w:t>
      </w:r>
      <w:r w:rsidR="0076711C">
        <w:t>activité économique</w:t>
      </w:r>
      <w:r>
        <w:t xml:space="preserve">, régie par les dispositions du </w:t>
      </w:r>
      <w:r w:rsidR="00E1098D">
        <w:t>C</w:t>
      </w:r>
      <w:r>
        <w:t>ode général de la propriété</w:t>
      </w:r>
      <w:r w:rsidR="00176948">
        <w:t xml:space="preserve"> des personnes publiques.</w:t>
      </w:r>
    </w:p>
    <w:p w14:paraId="246A33FA" w14:textId="71493B51" w:rsidR="00176948" w:rsidRDefault="00176948" w:rsidP="00422DD2">
      <w:pPr>
        <w:rPr>
          <w:b/>
        </w:rPr>
      </w:pPr>
      <w:r w:rsidRPr="008B5422">
        <w:rPr>
          <w:b/>
        </w:rPr>
        <w:t>3-</w:t>
      </w:r>
      <w:r>
        <w:t xml:space="preserve"> </w:t>
      </w:r>
      <w:r w:rsidRPr="00176948">
        <w:rPr>
          <w:b/>
        </w:rPr>
        <w:t>Durée du contrat</w:t>
      </w:r>
      <w:r w:rsidR="006F6E73">
        <w:rPr>
          <w:b/>
        </w:rPr>
        <w:t xml:space="preserve"> et conditions de location</w:t>
      </w:r>
    </w:p>
    <w:p w14:paraId="110F4608" w14:textId="45BBE2B8" w:rsidR="006F6E73" w:rsidRPr="006F6E73" w:rsidRDefault="006F6E73" w:rsidP="0079775F">
      <w:pPr>
        <w:pStyle w:val="Corpsdetexte"/>
        <w:spacing w:after="200" w:line="276" w:lineRule="exact"/>
        <w:jc w:val="both"/>
        <w:rPr>
          <w:rFonts w:asciiTheme="minorHAnsi" w:hAnsiTheme="minorHAnsi" w:cstheme="minorHAnsi"/>
          <w:sz w:val="22"/>
          <w:szCs w:val="22"/>
        </w:rPr>
      </w:pPr>
      <w:r w:rsidRPr="006F6E73">
        <w:rPr>
          <w:rFonts w:asciiTheme="minorHAnsi" w:hAnsiTheme="minorHAnsi" w:cstheme="minorHAnsi"/>
          <w:color w:val="131313"/>
          <w:sz w:val="22"/>
          <w:szCs w:val="22"/>
        </w:rPr>
        <w:t>La</w:t>
      </w:r>
      <w:r w:rsidRPr="006F6E73">
        <w:rPr>
          <w:rFonts w:asciiTheme="minorHAnsi" w:hAnsiTheme="minorHAnsi" w:cstheme="minorHAnsi"/>
          <w:color w:val="131313"/>
          <w:spacing w:val="-13"/>
          <w:sz w:val="22"/>
          <w:szCs w:val="22"/>
        </w:rPr>
        <w:t xml:space="preserve"> </w:t>
      </w:r>
      <w:r w:rsidRPr="006F6E73">
        <w:rPr>
          <w:rFonts w:asciiTheme="minorHAnsi" w:hAnsiTheme="minorHAnsi" w:cstheme="minorHAnsi"/>
          <w:color w:val="131313"/>
          <w:sz w:val="22"/>
          <w:szCs w:val="22"/>
        </w:rPr>
        <w:t>boutique</w:t>
      </w:r>
      <w:r w:rsidRPr="006F6E73">
        <w:rPr>
          <w:rFonts w:asciiTheme="minorHAnsi" w:hAnsiTheme="minorHAnsi" w:cstheme="minorHAnsi"/>
          <w:color w:val="131313"/>
          <w:spacing w:val="-8"/>
          <w:sz w:val="22"/>
          <w:szCs w:val="22"/>
        </w:rPr>
        <w:t xml:space="preserve"> </w:t>
      </w:r>
      <w:r w:rsidRPr="006F6E73">
        <w:rPr>
          <w:rFonts w:asciiTheme="minorHAnsi" w:hAnsiTheme="minorHAnsi" w:cstheme="minorHAnsi"/>
          <w:color w:val="131313"/>
          <w:sz w:val="22"/>
          <w:szCs w:val="22"/>
        </w:rPr>
        <w:t>éphémère</w:t>
      </w:r>
      <w:r w:rsidRPr="006F6E73">
        <w:rPr>
          <w:rFonts w:asciiTheme="minorHAnsi" w:hAnsiTheme="minorHAnsi" w:cstheme="minorHAnsi"/>
          <w:color w:val="131313"/>
          <w:spacing w:val="-1"/>
          <w:sz w:val="22"/>
          <w:szCs w:val="22"/>
        </w:rPr>
        <w:t xml:space="preserve"> </w:t>
      </w:r>
      <w:r w:rsidR="0079775F">
        <w:rPr>
          <w:rFonts w:asciiTheme="minorHAnsi" w:hAnsiTheme="minorHAnsi" w:cstheme="minorHAnsi"/>
          <w:color w:val="131313"/>
          <w:sz w:val="22"/>
          <w:szCs w:val="22"/>
        </w:rPr>
        <w:t>pourra</w:t>
      </w:r>
      <w:r w:rsidRPr="006F6E73">
        <w:rPr>
          <w:rFonts w:asciiTheme="minorHAnsi" w:hAnsiTheme="minorHAnsi" w:cstheme="minorHAnsi"/>
          <w:color w:val="131313"/>
          <w:spacing w:val="-7"/>
          <w:sz w:val="22"/>
          <w:szCs w:val="22"/>
        </w:rPr>
        <w:t xml:space="preserve"> </w:t>
      </w:r>
      <w:r w:rsidRPr="006F6E73">
        <w:rPr>
          <w:rFonts w:asciiTheme="minorHAnsi" w:hAnsiTheme="minorHAnsi" w:cstheme="minorHAnsi"/>
          <w:color w:val="131313"/>
          <w:sz w:val="22"/>
          <w:szCs w:val="22"/>
        </w:rPr>
        <w:t>être</w:t>
      </w:r>
      <w:r w:rsidRPr="006F6E73">
        <w:rPr>
          <w:rFonts w:asciiTheme="minorHAnsi" w:hAnsiTheme="minorHAnsi" w:cstheme="minorHAnsi"/>
          <w:color w:val="131313"/>
          <w:spacing w:val="-5"/>
          <w:sz w:val="22"/>
          <w:szCs w:val="22"/>
        </w:rPr>
        <w:t xml:space="preserve"> </w:t>
      </w:r>
      <w:r w:rsidRPr="006F6E73">
        <w:rPr>
          <w:rFonts w:asciiTheme="minorHAnsi" w:hAnsiTheme="minorHAnsi" w:cstheme="minorHAnsi"/>
          <w:color w:val="131313"/>
          <w:sz w:val="22"/>
          <w:szCs w:val="22"/>
        </w:rPr>
        <w:t>louée</w:t>
      </w:r>
      <w:r w:rsidRPr="006F6E73">
        <w:rPr>
          <w:rFonts w:asciiTheme="minorHAnsi" w:hAnsiTheme="minorHAnsi" w:cstheme="minorHAnsi"/>
          <w:color w:val="131313"/>
          <w:spacing w:val="-4"/>
          <w:sz w:val="22"/>
          <w:szCs w:val="22"/>
        </w:rPr>
        <w:t xml:space="preserve"> </w:t>
      </w:r>
      <w:r w:rsidR="009A45BC">
        <w:rPr>
          <w:rFonts w:asciiTheme="minorHAnsi" w:hAnsiTheme="minorHAnsi" w:cstheme="minorHAnsi"/>
          <w:color w:val="131313"/>
          <w:sz w:val="22"/>
          <w:szCs w:val="22"/>
        </w:rPr>
        <w:t>une courte durée</w:t>
      </w:r>
      <w:r w:rsidRPr="006F6E73">
        <w:rPr>
          <w:rFonts w:asciiTheme="minorHAnsi" w:hAnsiTheme="minorHAnsi" w:cstheme="minorHAnsi"/>
          <w:color w:val="131313"/>
          <w:spacing w:val="-2"/>
          <w:sz w:val="22"/>
          <w:szCs w:val="22"/>
        </w:rPr>
        <w:t xml:space="preserve"> n’excédant pas </w:t>
      </w:r>
      <w:r w:rsidRPr="009A45BC">
        <w:rPr>
          <w:rFonts w:asciiTheme="minorHAnsi" w:hAnsiTheme="minorHAnsi" w:cstheme="minorHAnsi"/>
          <w:color w:val="131313"/>
          <w:spacing w:val="-2"/>
          <w:sz w:val="22"/>
          <w:szCs w:val="22"/>
        </w:rPr>
        <w:t>36 mois.</w:t>
      </w:r>
    </w:p>
    <w:p w14:paraId="11FE4B18" w14:textId="3CDB3ECF" w:rsidR="006F6E73" w:rsidRPr="006F6E73" w:rsidRDefault="006F6E73" w:rsidP="0079775F">
      <w:pPr>
        <w:spacing w:line="232" w:lineRule="auto"/>
        <w:jc w:val="both"/>
        <w:rPr>
          <w:rFonts w:cstheme="minorHAnsi"/>
        </w:rPr>
      </w:pPr>
      <w:r w:rsidRPr="006F6E73">
        <w:rPr>
          <w:rFonts w:cstheme="minorHAnsi"/>
          <w:color w:val="131313"/>
        </w:rPr>
        <w:t xml:space="preserve">Le locataire ne </w:t>
      </w:r>
      <w:r w:rsidR="0079775F">
        <w:rPr>
          <w:rFonts w:cstheme="minorHAnsi"/>
          <w:color w:val="131313"/>
        </w:rPr>
        <w:t>pourra</w:t>
      </w:r>
      <w:r w:rsidRPr="006F6E73">
        <w:rPr>
          <w:rFonts w:cstheme="minorHAnsi"/>
          <w:color w:val="131313"/>
        </w:rPr>
        <w:t xml:space="preserve"> sous-louer ou prêter les lieux loués, même temporairement en totalité ou en</w:t>
      </w:r>
      <w:r w:rsidRPr="006F6E73">
        <w:rPr>
          <w:rFonts w:cstheme="minorHAnsi"/>
          <w:color w:val="131313"/>
          <w:spacing w:val="-6"/>
        </w:rPr>
        <w:t xml:space="preserve"> </w:t>
      </w:r>
      <w:r w:rsidRPr="006F6E73">
        <w:rPr>
          <w:rFonts w:cstheme="minorHAnsi"/>
          <w:color w:val="131313"/>
        </w:rPr>
        <w:t>partie</w:t>
      </w:r>
      <w:r w:rsidRPr="006F6E73">
        <w:rPr>
          <w:rFonts w:cstheme="minorHAnsi"/>
          <w:color w:val="131313"/>
          <w:spacing w:val="-1"/>
        </w:rPr>
        <w:t xml:space="preserve"> </w:t>
      </w:r>
      <w:r w:rsidRPr="006F6E73">
        <w:rPr>
          <w:rFonts w:cstheme="minorHAnsi"/>
          <w:color w:val="131313"/>
        </w:rPr>
        <w:t>sous</w:t>
      </w:r>
      <w:r w:rsidRPr="006F6E73">
        <w:rPr>
          <w:rFonts w:cstheme="minorHAnsi"/>
          <w:color w:val="131313"/>
          <w:spacing w:val="-3"/>
        </w:rPr>
        <w:t xml:space="preserve"> </w:t>
      </w:r>
      <w:r w:rsidRPr="006F6E73">
        <w:rPr>
          <w:rFonts w:cstheme="minorHAnsi"/>
          <w:color w:val="131313"/>
        </w:rPr>
        <w:t>quelque forme que</w:t>
      </w:r>
      <w:r w:rsidRPr="006F6E73">
        <w:rPr>
          <w:rFonts w:cstheme="minorHAnsi"/>
          <w:color w:val="131313"/>
          <w:spacing w:val="-5"/>
        </w:rPr>
        <w:t xml:space="preserve"> </w:t>
      </w:r>
      <w:r w:rsidRPr="006F6E73">
        <w:rPr>
          <w:rFonts w:cstheme="minorHAnsi"/>
          <w:color w:val="131313"/>
        </w:rPr>
        <w:t>ce</w:t>
      </w:r>
      <w:r w:rsidRPr="006F6E73">
        <w:rPr>
          <w:rFonts w:cstheme="minorHAnsi"/>
          <w:color w:val="131313"/>
          <w:spacing w:val="-7"/>
        </w:rPr>
        <w:t xml:space="preserve"> </w:t>
      </w:r>
      <w:r w:rsidRPr="006F6E73">
        <w:rPr>
          <w:rFonts w:cstheme="minorHAnsi"/>
          <w:color w:val="131313"/>
        </w:rPr>
        <w:t>soit,</w:t>
      </w:r>
      <w:r w:rsidRPr="006F6E73">
        <w:rPr>
          <w:rFonts w:cstheme="minorHAnsi"/>
          <w:color w:val="131313"/>
          <w:spacing w:val="-1"/>
        </w:rPr>
        <w:t xml:space="preserve"> </w:t>
      </w:r>
      <w:r w:rsidRPr="006F6E73">
        <w:rPr>
          <w:rFonts w:cstheme="minorHAnsi"/>
          <w:color w:val="131313"/>
        </w:rPr>
        <w:t>gratuitement ou</w:t>
      </w:r>
      <w:r w:rsidRPr="006F6E73">
        <w:rPr>
          <w:rFonts w:cstheme="minorHAnsi"/>
          <w:color w:val="131313"/>
          <w:spacing w:val="-2"/>
        </w:rPr>
        <w:t xml:space="preserve"> </w:t>
      </w:r>
      <w:r w:rsidRPr="006F6E73">
        <w:rPr>
          <w:rFonts w:cstheme="minorHAnsi"/>
          <w:color w:val="131313"/>
        </w:rPr>
        <w:t>au</w:t>
      </w:r>
      <w:r w:rsidRPr="006F6E73">
        <w:rPr>
          <w:rFonts w:cstheme="minorHAnsi"/>
          <w:color w:val="131313"/>
          <w:spacing w:val="-2"/>
        </w:rPr>
        <w:t xml:space="preserve"> </w:t>
      </w:r>
      <w:r w:rsidRPr="006F6E73">
        <w:rPr>
          <w:rFonts w:cstheme="minorHAnsi"/>
          <w:color w:val="131313"/>
        </w:rPr>
        <w:t xml:space="preserve">contraire contre </w:t>
      </w:r>
      <w:r w:rsidRPr="006F6E73">
        <w:rPr>
          <w:rFonts w:cstheme="minorHAnsi"/>
          <w:color w:val="131313"/>
          <w:spacing w:val="-2"/>
        </w:rPr>
        <w:t>rémunération sauf autorisation de la collectivité.</w:t>
      </w:r>
    </w:p>
    <w:p w14:paraId="6393954F" w14:textId="77777777" w:rsidR="006F6E73" w:rsidRPr="006F6E73" w:rsidRDefault="006F6E73" w:rsidP="006F6E73">
      <w:pPr>
        <w:pStyle w:val="Corpsdetexte3"/>
        <w:spacing w:after="0"/>
        <w:rPr>
          <w:rFonts w:asciiTheme="minorHAnsi" w:hAnsiTheme="minorHAnsi" w:cstheme="minorHAnsi"/>
          <w:sz w:val="22"/>
          <w:szCs w:val="22"/>
        </w:rPr>
      </w:pPr>
      <w:r w:rsidRPr="006F6E73">
        <w:rPr>
          <w:rFonts w:asciiTheme="minorHAnsi" w:hAnsiTheme="minorHAnsi" w:cstheme="minorHAnsi"/>
          <w:sz w:val="22"/>
          <w:szCs w:val="22"/>
        </w:rPr>
        <w:t>Le loyer sera payable par mois d’avance.</w:t>
      </w:r>
    </w:p>
    <w:p w14:paraId="2FD3DD61" w14:textId="77777777" w:rsidR="006F6E73" w:rsidRDefault="006F6E73" w:rsidP="006F6E73">
      <w:pPr>
        <w:pStyle w:val="Corpsdetexte3"/>
        <w:spacing w:after="0"/>
        <w:ind w:left="1418" w:right="1276"/>
        <w:rPr>
          <w:rFonts w:ascii="Arial" w:hAnsi="Arial" w:cs="Arial"/>
          <w:sz w:val="22"/>
          <w:szCs w:val="22"/>
        </w:rPr>
      </w:pPr>
    </w:p>
    <w:p w14:paraId="7BD2B40D" w14:textId="77777777" w:rsidR="008B5422" w:rsidRDefault="008B5422" w:rsidP="00422DD2">
      <w:pPr>
        <w:rPr>
          <w:b/>
        </w:rPr>
      </w:pPr>
      <w:r>
        <w:rPr>
          <w:b/>
        </w:rPr>
        <w:t>4- Caractéristiques d’occupation et d’utilisation du domaine public</w:t>
      </w:r>
    </w:p>
    <w:p w14:paraId="5D525D84" w14:textId="77777777" w:rsidR="00DE0948" w:rsidRPr="008B5422" w:rsidRDefault="007D4F60" w:rsidP="00422DD2">
      <w:pPr>
        <w:jc w:val="both"/>
        <w:rPr>
          <w:b/>
        </w:rPr>
      </w:pPr>
      <w:r>
        <w:rPr>
          <w:b/>
        </w:rPr>
        <w:t>4.1- Description du site</w:t>
      </w:r>
    </w:p>
    <w:p w14:paraId="7BF7B8EC" w14:textId="77777777" w:rsidR="000C6D45" w:rsidRPr="000C6D45" w:rsidRDefault="000C6D45" w:rsidP="000C6D45">
      <w:pPr>
        <w:autoSpaceDE w:val="0"/>
        <w:autoSpaceDN w:val="0"/>
        <w:adjustRightInd w:val="0"/>
        <w:jc w:val="both"/>
        <w:rPr>
          <w:rFonts w:cstheme="minorHAnsi"/>
          <w:b/>
          <w:bCs/>
          <w:color w:val="000000"/>
        </w:rPr>
      </w:pPr>
      <w:r w:rsidRPr="000C6D45">
        <w:rPr>
          <w:rFonts w:cstheme="minorHAnsi"/>
        </w:rPr>
        <w:t>Les Locaux d’une surface de 92 m² environ sont composés notamment de :</w:t>
      </w:r>
    </w:p>
    <w:p w14:paraId="27FF5FEC" w14:textId="77777777" w:rsidR="000C6D45" w:rsidRPr="000C6D45" w:rsidRDefault="000C6D45" w:rsidP="000C6D45">
      <w:pPr>
        <w:pStyle w:val="Paragraphedeliste"/>
        <w:adjustRightInd w:val="0"/>
        <w:ind w:left="0"/>
        <w:jc w:val="both"/>
        <w:rPr>
          <w:rFonts w:cstheme="minorHAnsi"/>
          <w:b/>
          <w:bCs/>
          <w:color w:val="000000"/>
        </w:rPr>
      </w:pPr>
      <w:r w:rsidRPr="000C6D45">
        <w:rPr>
          <w:rFonts w:cstheme="minorHAnsi"/>
        </w:rPr>
        <w:t xml:space="preserve">Une surface de vente de 72 m² environ </w:t>
      </w:r>
    </w:p>
    <w:p w14:paraId="0B0FA4C6" w14:textId="77777777" w:rsidR="000C6D45" w:rsidRPr="000C6D45" w:rsidRDefault="000C6D45" w:rsidP="000C6D45">
      <w:pPr>
        <w:pStyle w:val="Paragraphedeliste"/>
        <w:adjustRightInd w:val="0"/>
        <w:ind w:left="0"/>
        <w:jc w:val="both"/>
        <w:rPr>
          <w:rFonts w:cstheme="minorHAnsi"/>
        </w:rPr>
      </w:pPr>
      <w:r w:rsidRPr="000C6D45">
        <w:rPr>
          <w:rFonts w:cstheme="minorHAnsi"/>
        </w:rPr>
        <w:t>Un sanitaire PMR</w:t>
      </w:r>
    </w:p>
    <w:p w14:paraId="7230F0B5" w14:textId="72B8609D" w:rsidR="000C6D45" w:rsidRPr="000C6D45" w:rsidRDefault="008F393E" w:rsidP="000C6D45">
      <w:pPr>
        <w:pStyle w:val="Paragraphedeliste"/>
        <w:adjustRightInd w:val="0"/>
        <w:ind w:left="0"/>
        <w:jc w:val="both"/>
        <w:rPr>
          <w:rFonts w:cstheme="minorHAnsi"/>
        </w:rPr>
      </w:pPr>
      <w:r>
        <w:rPr>
          <w:rFonts w:cstheme="minorHAnsi"/>
        </w:rPr>
        <w:t>Une réserve / local social</w:t>
      </w:r>
      <w:r w:rsidR="000C6D45" w:rsidRPr="000C6D45">
        <w:rPr>
          <w:rFonts w:cstheme="minorHAnsi"/>
        </w:rPr>
        <w:t xml:space="preserve"> de 15 m² environ</w:t>
      </w:r>
    </w:p>
    <w:p w14:paraId="42A88D9E" w14:textId="55DA6B5E" w:rsidR="000C6D45" w:rsidRPr="000C6D45" w:rsidRDefault="000C6D45" w:rsidP="000C6D45">
      <w:pPr>
        <w:autoSpaceDE w:val="0"/>
        <w:autoSpaceDN w:val="0"/>
        <w:adjustRightInd w:val="0"/>
        <w:jc w:val="both"/>
        <w:rPr>
          <w:rFonts w:cstheme="minorHAnsi"/>
        </w:rPr>
      </w:pPr>
      <w:r w:rsidRPr="000C6D45">
        <w:rPr>
          <w:rFonts w:cstheme="minorHAnsi"/>
        </w:rPr>
        <w:t>A noter que ces locaux communaux disposent d’une salle de formation informatique de 38 m² environ (entrée indépendante</w:t>
      </w:r>
      <w:r>
        <w:rPr>
          <w:rFonts w:cstheme="minorHAnsi"/>
        </w:rPr>
        <w:t xml:space="preserve"> non accessible par l’occupant</w:t>
      </w:r>
      <w:r w:rsidR="00B42520">
        <w:rPr>
          <w:rFonts w:cstheme="minorHAnsi"/>
        </w:rPr>
        <w:t>).</w:t>
      </w:r>
    </w:p>
    <w:p w14:paraId="0F93FD05" w14:textId="77777777" w:rsidR="009B3066" w:rsidRDefault="009B3066">
      <w:pPr>
        <w:rPr>
          <w:b/>
        </w:rPr>
      </w:pPr>
      <w:r>
        <w:rPr>
          <w:b/>
        </w:rPr>
        <w:br w:type="page"/>
      </w:r>
    </w:p>
    <w:p w14:paraId="71264E0F" w14:textId="07061659" w:rsidR="007D4F60" w:rsidRDefault="007D4F60" w:rsidP="00422DD2">
      <w:pPr>
        <w:rPr>
          <w:b/>
        </w:rPr>
      </w:pPr>
      <w:r w:rsidRPr="005D5375">
        <w:rPr>
          <w:b/>
        </w:rPr>
        <w:lastRenderedPageBreak/>
        <w:t xml:space="preserve">4.2- Conditions </w:t>
      </w:r>
      <w:r w:rsidR="00331E4E" w:rsidRPr="005D5375">
        <w:rPr>
          <w:b/>
        </w:rPr>
        <w:t xml:space="preserve">d’occupation </w:t>
      </w:r>
      <w:r w:rsidRPr="005D5375">
        <w:rPr>
          <w:b/>
        </w:rPr>
        <w:t>du site</w:t>
      </w:r>
    </w:p>
    <w:p w14:paraId="74006DBD" w14:textId="5999689F" w:rsidR="005D5375" w:rsidRPr="005D5375" w:rsidRDefault="005D5375" w:rsidP="005D5375">
      <w:pPr>
        <w:pStyle w:val="Corpsdetexte"/>
        <w:spacing w:after="200" w:line="237" w:lineRule="auto"/>
        <w:jc w:val="both"/>
        <w:rPr>
          <w:rFonts w:asciiTheme="minorHAnsi" w:hAnsiTheme="minorHAnsi" w:cstheme="minorHAnsi"/>
          <w:sz w:val="22"/>
          <w:szCs w:val="22"/>
        </w:rPr>
      </w:pPr>
      <w:r w:rsidRPr="005D5375">
        <w:rPr>
          <w:rFonts w:asciiTheme="minorHAnsi" w:hAnsiTheme="minorHAnsi" w:cstheme="minorHAnsi"/>
          <w:color w:val="131313"/>
          <w:sz w:val="22"/>
          <w:szCs w:val="22"/>
        </w:rPr>
        <w:t xml:space="preserve">Le locataire est uniquement autorisé à vendre les produits ou services </w:t>
      </w:r>
      <w:r>
        <w:rPr>
          <w:rFonts w:asciiTheme="minorHAnsi" w:hAnsiTheme="minorHAnsi" w:cstheme="minorHAnsi"/>
          <w:color w:val="131313"/>
          <w:sz w:val="22"/>
          <w:szCs w:val="22"/>
        </w:rPr>
        <w:t>qu'il a décrit</w:t>
      </w:r>
      <w:r w:rsidRPr="005D5375">
        <w:rPr>
          <w:rFonts w:asciiTheme="minorHAnsi" w:hAnsiTheme="minorHAnsi" w:cstheme="minorHAnsi"/>
          <w:color w:val="131313"/>
          <w:sz w:val="22"/>
          <w:szCs w:val="22"/>
        </w:rPr>
        <w:t xml:space="preserve"> et présentés en détail lors de sa demande.</w:t>
      </w:r>
    </w:p>
    <w:p w14:paraId="61844127" w14:textId="77777777" w:rsidR="002C425D" w:rsidRDefault="002C425D" w:rsidP="002C425D">
      <w:pPr>
        <w:autoSpaceDE w:val="0"/>
        <w:autoSpaceDN w:val="0"/>
        <w:adjustRightInd w:val="0"/>
        <w:jc w:val="both"/>
        <w:rPr>
          <w:rFonts w:cstheme="minorHAnsi"/>
          <w:color w:val="131313"/>
        </w:rPr>
      </w:pPr>
      <w:r w:rsidRPr="002C425D">
        <w:rPr>
          <w:rFonts w:cstheme="minorHAnsi"/>
          <w:color w:val="000000"/>
        </w:rPr>
        <w:t xml:space="preserve">La boutique éphémère fonctionnera toute l’année. Elle ambitionne de faire connaître de nouveaux acteurs, de tester une activité artisanale, commerciale ou de services ; de proposer des créations, de </w:t>
      </w:r>
      <w:r w:rsidRPr="002C425D">
        <w:rPr>
          <w:rFonts w:cstheme="minorHAnsi"/>
          <w:color w:val="131313"/>
        </w:rPr>
        <w:t>présenter une nouvelle collection,</w:t>
      </w:r>
      <w:r w:rsidRPr="002C425D">
        <w:rPr>
          <w:rFonts w:cstheme="minorHAnsi"/>
          <w:color w:val="000000"/>
        </w:rPr>
        <w:t xml:space="preserve"> d’</w:t>
      </w:r>
      <w:r w:rsidRPr="002C425D">
        <w:rPr>
          <w:rFonts w:cstheme="minorHAnsi"/>
          <w:color w:val="131313"/>
        </w:rPr>
        <w:t>exposer des œuvres</w:t>
      </w:r>
      <w:r w:rsidRPr="002C425D">
        <w:rPr>
          <w:rFonts w:cstheme="minorHAnsi"/>
          <w:color w:val="000000"/>
        </w:rPr>
        <w:t xml:space="preserve"> sur une courte période</w:t>
      </w:r>
      <w:r w:rsidRPr="002C425D">
        <w:rPr>
          <w:rFonts w:cstheme="minorHAnsi"/>
          <w:color w:val="131313"/>
        </w:rPr>
        <w:t>.</w:t>
      </w:r>
    </w:p>
    <w:p w14:paraId="381DA524" w14:textId="18073418" w:rsidR="002C425D" w:rsidRPr="002C425D" w:rsidRDefault="002C425D" w:rsidP="0030128C">
      <w:pPr>
        <w:pStyle w:val="Corpsdetexte"/>
        <w:spacing w:after="200" w:line="276" w:lineRule="exact"/>
        <w:jc w:val="both"/>
        <w:rPr>
          <w:rFonts w:asciiTheme="minorHAnsi" w:hAnsiTheme="minorHAnsi" w:cstheme="minorHAnsi"/>
          <w:sz w:val="22"/>
          <w:szCs w:val="22"/>
        </w:rPr>
      </w:pPr>
      <w:r w:rsidRPr="00907AD0">
        <w:rPr>
          <w:rFonts w:asciiTheme="minorHAnsi" w:hAnsiTheme="minorHAnsi" w:cstheme="minorHAnsi"/>
          <w:color w:val="131313"/>
          <w:spacing w:val="-2"/>
          <w:sz w:val="22"/>
          <w:szCs w:val="22"/>
        </w:rPr>
        <w:t>Le</w:t>
      </w:r>
      <w:r w:rsidRPr="00907AD0">
        <w:rPr>
          <w:rFonts w:asciiTheme="minorHAnsi" w:hAnsiTheme="minorHAnsi" w:cstheme="minorHAnsi"/>
          <w:color w:val="131313"/>
          <w:spacing w:val="-7"/>
          <w:sz w:val="22"/>
          <w:szCs w:val="22"/>
        </w:rPr>
        <w:t xml:space="preserve"> </w:t>
      </w:r>
      <w:r w:rsidRPr="00907AD0">
        <w:rPr>
          <w:rFonts w:asciiTheme="minorHAnsi" w:hAnsiTheme="minorHAnsi" w:cstheme="minorHAnsi"/>
          <w:color w:val="131313"/>
          <w:spacing w:val="-2"/>
          <w:sz w:val="22"/>
          <w:szCs w:val="22"/>
        </w:rPr>
        <w:t>locataire</w:t>
      </w:r>
      <w:r w:rsidRPr="00907AD0">
        <w:rPr>
          <w:rFonts w:asciiTheme="minorHAnsi" w:hAnsiTheme="minorHAnsi" w:cstheme="minorHAnsi"/>
          <w:color w:val="131313"/>
          <w:sz w:val="22"/>
          <w:szCs w:val="22"/>
        </w:rPr>
        <w:t xml:space="preserve"> </w:t>
      </w:r>
      <w:r w:rsidRPr="00907AD0">
        <w:rPr>
          <w:rFonts w:asciiTheme="minorHAnsi" w:hAnsiTheme="minorHAnsi" w:cstheme="minorHAnsi"/>
          <w:color w:val="131313"/>
          <w:spacing w:val="-2"/>
          <w:sz w:val="22"/>
          <w:szCs w:val="22"/>
        </w:rPr>
        <w:t>s'engage</w:t>
      </w:r>
      <w:r w:rsidRPr="00907AD0">
        <w:rPr>
          <w:rFonts w:asciiTheme="minorHAnsi" w:hAnsiTheme="minorHAnsi" w:cstheme="minorHAnsi"/>
          <w:color w:val="131313"/>
          <w:spacing w:val="3"/>
          <w:sz w:val="22"/>
          <w:szCs w:val="22"/>
        </w:rPr>
        <w:t xml:space="preserve"> </w:t>
      </w:r>
      <w:r w:rsidRPr="00907AD0">
        <w:rPr>
          <w:rFonts w:asciiTheme="minorHAnsi" w:hAnsiTheme="minorHAnsi" w:cstheme="minorHAnsi"/>
          <w:color w:val="131313"/>
          <w:spacing w:val="-2"/>
          <w:sz w:val="22"/>
          <w:szCs w:val="22"/>
        </w:rPr>
        <w:t>à</w:t>
      </w:r>
      <w:r w:rsidRPr="00907AD0">
        <w:rPr>
          <w:rFonts w:asciiTheme="minorHAnsi" w:hAnsiTheme="minorHAnsi" w:cstheme="minorHAnsi"/>
          <w:color w:val="131313"/>
          <w:spacing w:val="-9"/>
          <w:sz w:val="22"/>
          <w:szCs w:val="22"/>
        </w:rPr>
        <w:t xml:space="preserve"> </w:t>
      </w:r>
      <w:r w:rsidRPr="00907AD0">
        <w:rPr>
          <w:rFonts w:asciiTheme="minorHAnsi" w:hAnsiTheme="minorHAnsi" w:cstheme="minorHAnsi"/>
          <w:color w:val="131313"/>
          <w:spacing w:val="-2"/>
          <w:sz w:val="22"/>
          <w:szCs w:val="22"/>
        </w:rPr>
        <w:t>respecter</w:t>
      </w:r>
      <w:r w:rsidRPr="00907AD0">
        <w:rPr>
          <w:rFonts w:asciiTheme="minorHAnsi" w:hAnsiTheme="minorHAnsi" w:cstheme="minorHAnsi"/>
          <w:color w:val="131313"/>
          <w:spacing w:val="5"/>
          <w:sz w:val="22"/>
          <w:szCs w:val="22"/>
        </w:rPr>
        <w:t xml:space="preserve"> </w:t>
      </w:r>
      <w:r w:rsidRPr="00907AD0">
        <w:rPr>
          <w:rFonts w:asciiTheme="minorHAnsi" w:hAnsiTheme="minorHAnsi" w:cstheme="minorHAnsi"/>
          <w:color w:val="131313"/>
          <w:spacing w:val="-2"/>
          <w:sz w:val="22"/>
          <w:szCs w:val="22"/>
        </w:rPr>
        <w:t>les</w:t>
      </w:r>
      <w:r w:rsidRPr="00907AD0">
        <w:rPr>
          <w:rFonts w:asciiTheme="minorHAnsi" w:hAnsiTheme="minorHAnsi" w:cstheme="minorHAnsi"/>
          <w:color w:val="131313"/>
          <w:spacing w:val="-9"/>
          <w:sz w:val="22"/>
          <w:szCs w:val="22"/>
        </w:rPr>
        <w:t xml:space="preserve"> </w:t>
      </w:r>
      <w:r w:rsidRPr="00907AD0">
        <w:rPr>
          <w:rFonts w:asciiTheme="minorHAnsi" w:hAnsiTheme="minorHAnsi" w:cstheme="minorHAnsi"/>
          <w:color w:val="131313"/>
          <w:spacing w:val="-2"/>
          <w:sz w:val="22"/>
          <w:szCs w:val="22"/>
        </w:rPr>
        <w:t>horaires</w:t>
      </w:r>
      <w:r w:rsidRPr="00907AD0">
        <w:rPr>
          <w:rFonts w:asciiTheme="minorHAnsi" w:hAnsiTheme="minorHAnsi" w:cstheme="minorHAnsi"/>
          <w:color w:val="131313"/>
          <w:spacing w:val="-4"/>
          <w:sz w:val="22"/>
          <w:szCs w:val="22"/>
        </w:rPr>
        <w:t xml:space="preserve"> </w:t>
      </w:r>
      <w:r w:rsidRPr="00907AD0">
        <w:rPr>
          <w:rFonts w:asciiTheme="minorHAnsi" w:hAnsiTheme="minorHAnsi" w:cstheme="minorHAnsi"/>
          <w:color w:val="131313"/>
          <w:spacing w:val="-2"/>
          <w:sz w:val="22"/>
          <w:szCs w:val="22"/>
        </w:rPr>
        <w:t>d'ouverture</w:t>
      </w:r>
      <w:r w:rsidRPr="00907AD0">
        <w:rPr>
          <w:rFonts w:asciiTheme="minorHAnsi" w:hAnsiTheme="minorHAnsi" w:cstheme="minorHAnsi"/>
          <w:color w:val="131313"/>
          <w:spacing w:val="5"/>
          <w:sz w:val="22"/>
          <w:szCs w:val="22"/>
        </w:rPr>
        <w:t xml:space="preserve"> </w:t>
      </w:r>
      <w:r w:rsidRPr="00907AD0">
        <w:rPr>
          <w:rFonts w:asciiTheme="minorHAnsi" w:hAnsiTheme="minorHAnsi" w:cstheme="minorHAnsi"/>
          <w:color w:val="131313"/>
          <w:spacing w:val="-2"/>
          <w:sz w:val="22"/>
          <w:szCs w:val="22"/>
        </w:rPr>
        <w:t>suivants</w:t>
      </w:r>
      <w:r w:rsidRPr="00907AD0">
        <w:rPr>
          <w:rFonts w:asciiTheme="minorHAnsi" w:hAnsiTheme="minorHAnsi" w:cstheme="minorHAnsi"/>
          <w:color w:val="131313"/>
          <w:spacing w:val="-3"/>
          <w:sz w:val="22"/>
          <w:szCs w:val="22"/>
        </w:rPr>
        <w:t xml:space="preserve"> </w:t>
      </w:r>
      <w:r w:rsidRPr="00907AD0">
        <w:rPr>
          <w:rFonts w:asciiTheme="minorHAnsi" w:hAnsiTheme="minorHAnsi" w:cstheme="minorHAnsi"/>
          <w:color w:val="131313"/>
          <w:spacing w:val="-10"/>
          <w:sz w:val="22"/>
          <w:szCs w:val="22"/>
        </w:rPr>
        <w:t>:</w:t>
      </w:r>
    </w:p>
    <w:p w14:paraId="645516E4" w14:textId="7504042A" w:rsidR="002C425D" w:rsidRPr="002C425D" w:rsidRDefault="002C425D" w:rsidP="00606ABF">
      <w:pPr>
        <w:pStyle w:val="Corpsdetexte"/>
        <w:spacing w:after="200" w:line="237" w:lineRule="auto"/>
        <w:jc w:val="center"/>
        <w:rPr>
          <w:rFonts w:asciiTheme="minorHAnsi" w:hAnsiTheme="minorHAnsi" w:cstheme="minorHAnsi"/>
          <w:color w:val="131313"/>
          <w:spacing w:val="-6"/>
          <w:sz w:val="22"/>
          <w:szCs w:val="22"/>
        </w:rPr>
      </w:pPr>
      <w:proofErr w:type="gramStart"/>
      <w:r w:rsidRPr="00606ABF">
        <w:rPr>
          <w:rFonts w:asciiTheme="minorHAnsi" w:hAnsiTheme="minorHAnsi" w:cstheme="minorHAnsi"/>
          <w:color w:val="131313"/>
          <w:sz w:val="22"/>
          <w:szCs w:val="22"/>
        </w:rPr>
        <w:t>lundi</w:t>
      </w:r>
      <w:proofErr w:type="gramEnd"/>
      <w:r w:rsidRPr="00606ABF">
        <w:rPr>
          <w:rFonts w:asciiTheme="minorHAnsi" w:hAnsiTheme="minorHAnsi" w:cstheme="minorHAnsi"/>
          <w:color w:val="131313"/>
          <w:sz w:val="22"/>
          <w:szCs w:val="22"/>
        </w:rPr>
        <w:t xml:space="preserve"> au</w:t>
      </w:r>
      <w:r w:rsidRPr="00606ABF">
        <w:rPr>
          <w:rFonts w:asciiTheme="minorHAnsi" w:hAnsiTheme="minorHAnsi" w:cstheme="minorHAnsi"/>
          <w:color w:val="131313"/>
          <w:spacing w:val="-7"/>
          <w:sz w:val="22"/>
          <w:szCs w:val="22"/>
        </w:rPr>
        <w:t xml:space="preserve"> </w:t>
      </w:r>
      <w:r w:rsidRPr="00606ABF">
        <w:rPr>
          <w:rFonts w:asciiTheme="minorHAnsi" w:hAnsiTheme="minorHAnsi" w:cstheme="minorHAnsi"/>
          <w:color w:val="131313"/>
          <w:sz w:val="22"/>
          <w:szCs w:val="22"/>
        </w:rPr>
        <w:t>samedi</w:t>
      </w:r>
      <w:r w:rsidRPr="00606ABF">
        <w:rPr>
          <w:rFonts w:asciiTheme="minorHAnsi" w:hAnsiTheme="minorHAnsi" w:cstheme="minorHAnsi"/>
          <w:color w:val="131313"/>
          <w:spacing w:val="-2"/>
          <w:sz w:val="22"/>
          <w:szCs w:val="22"/>
        </w:rPr>
        <w:t xml:space="preserve"> </w:t>
      </w:r>
      <w:r w:rsidRPr="00606ABF">
        <w:rPr>
          <w:rFonts w:asciiTheme="minorHAnsi" w:hAnsiTheme="minorHAnsi" w:cstheme="minorHAnsi"/>
          <w:color w:val="131313"/>
          <w:sz w:val="22"/>
          <w:szCs w:val="22"/>
        </w:rPr>
        <w:t>de</w:t>
      </w:r>
      <w:r w:rsidRPr="00606ABF">
        <w:rPr>
          <w:rFonts w:asciiTheme="minorHAnsi" w:hAnsiTheme="minorHAnsi" w:cstheme="minorHAnsi"/>
          <w:color w:val="131313"/>
          <w:spacing w:val="-3"/>
          <w:sz w:val="22"/>
          <w:szCs w:val="22"/>
        </w:rPr>
        <w:t xml:space="preserve"> </w:t>
      </w:r>
      <w:r w:rsidRPr="00606ABF">
        <w:rPr>
          <w:rFonts w:asciiTheme="minorHAnsi" w:hAnsiTheme="minorHAnsi" w:cstheme="minorHAnsi"/>
          <w:color w:val="131313"/>
          <w:sz w:val="22"/>
          <w:szCs w:val="22"/>
        </w:rPr>
        <w:t>10h</w:t>
      </w:r>
      <w:r w:rsidRPr="00606ABF">
        <w:rPr>
          <w:rFonts w:asciiTheme="minorHAnsi" w:hAnsiTheme="minorHAnsi" w:cstheme="minorHAnsi"/>
          <w:color w:val="131313"/>
          <w:spacing w:val="-5"/>
          <w:sz w:val="22"/>
          <w:szCs w:val="22"/>
        </w:rPr>
        <w:t xml:space="preserve"> </w:t>
      </w:r>
      <w:r w:rsidRPr="00606ABF">
        <w:rPr>
          <w:rFonts w:asciiTheme="minorHAnsi" w:hAnsiTheme="minorHAnsi" w:cstheme="minorHAnsi"/>
          <w:color w:val="131313"/>
          <w:sz w:val="22"/>
          <w:szCs w:val="22"/>
        </w:rPr>
        <w:t>à</w:t>
      </w:r>
      <w:r w:rsidRPr="00606ABF">
        <w:rPr>
          <w:rFonts w:asciiTheme="minorHAnsi" w:hAnsiTheme="minorHAnsi" w:cstheme="minorHAnsi"/>
          <w:color w:val="131313"/>
          <w:spacing w:val="-12"/>
          <w:sz w:val="22"/>
          <w:szCs w:val="22"/>
        </w:rPr>
        <w:t xml:space="preserve"> </w:t>
      </w:r>
      <w:r w:rsidRPr="00606ABF">
        <w:rPr>
          <w:rFonts w:asciiTheme="minorHAnsi" w:hAnsiTheme="minorHAnsi" w:cstheme="minorHAnsi"/>
          <w:color w:val="131313"/>
          <w:sz w:val="22"/>
          <w:szCs w:val="22"/>
        </w:rPr>
        <w:t>1</w:t>
      </w:r>
      <w:r w:rsidR="00601B30" w:rsidRPr="00606ABF">
        <w:rPr>
          <w:rFonts w:asciiTheme="minorHAnsi" w:hAnsiTheme="minorHAnsi" w:cstheme="minorHAnsi"/>
          <w:color w:val="131313"/>
          <w:sz w:val="22"/>
          <w:szCs w:val="22"/>
        </w:rPr>
        <w:t>2</w:t>
      </w:r>
      <w:r w:rsidRPr="00606ABF">
        <w:rPr>
          <w:rFonts w:asciiTheme="minorHAnsi" w:hAnsiTheme="minorHAnsi" w:cstheme="minorHAnsi"/>
          <w:color w:val="131313"/>
          <w:sz w:val="22"/>
          <w:szCs w:val="22"/>
        </w:rPr>
        <w:t>h</w:t>
      </w:r>
      <w:r w:rsidR="00601B30" w:rsidRPr="00606ABF">
        <w:rPr>
          <w:rFonts w:asciiTheme="minorHAnsi" w:hAnsiTheme="minorHAnsi" w:cstheme="minorHAnsi"/>
          <w:color w:val="131313"/>
          <w:sz w:val="22"/>
          <w:szCs w:val="22"/>
        </w:rPr>
        <w:t>3</w:t>
      </w:r>
      <w:r w:rsidRPr="00606ABF">
        <w:rPr>
          <w:rFonts w:asciiTheme="minorHAnsi" w:hAnsiTheme="minorHAnsi" w:cstheme="minorHAnsi"/>
          <w:color w:val="131313"/>
          <w:sz w:val="22"/>
          <w:szCs w:val="22"/>
        </w:rPr>
        <w:t>0</w:t>
      </w:r>
      <w:r w:rsidRPr="00606ABF">
        <w:rPr>
          <w:rFonts w:asciiTheme="minorHAnsi" w:hAnsiTheme="minorHAnsi" w:cstheme="minorHAnsi"/>
          <w:color w:val="131313"/>
          <w:spacing w:val="-1"/>
          <w:sz w:val="22"/>
          <w:szCs w:val="22"/>
        </w:rPr>
        <w:t xml:space="preserve"> </w:t>
      </w:r>
      <w:r w:rsidRPr="00606ABF">
        <w:rPr>
          <w:rFonts w:asciiTheme="minorHAnsi" w:hAnsiTheme="minorHAnsi" w:cstheme="minorHAnsi"/>
          <w:color w:val="131313"/>
          <w:sz w:val="22"/>
          <w:szCs w:val="22"/>
        </w:rPr>
        <w:t>et</w:t>
      </w:r>
      <w:r w:rsidRPr="00606ABF">
        <w:rPr>
          <w:rFonts w:asciiTheme="minorHAnsi" w:hAnsiTheme="minorHAnsi" w:cstheme="minorHAnsi"/>
          <w:color w:val="131313"/>
          <w:spacing w:val="-6"/>
          <w:sz w:val="22"/>
          <w:szCs w:val="22"/>
        </w:rPr>
        <w:t xml:space="preserve"> </w:t>
      </w:r>
      <w:r w:rsidRPr="00606ABF">
        <w:rPr>
          <w:rFonts w:asciiTheme="minorHAnsi" w:hAnsiTheme="minorHAnsi" w:cstheme="minorHAnsi"/>
          <w:color w:val="131313"/>
          <w:sz w:val="22"/>
          <w:szCs w:val="22"/>
        </w:rPr>
        <w:t>de</w:t>
      </w:r>
      <w:r w:rsidRPr="00606ABF">
        <w:rPr>
          <w:rFonts w:asciiTheme="minorHAnsi" w:hAnsiTheme="minorHAnsi" w:cstheme="minorHAnsi"/>
          <w:color w:val="131313"/>
          <w:spacing w:val="-7"/>
          <w:sz w:val="22"/>
          <w:szCs w:val="22"/>
        </w:rPr>
        <w:t xml:space="preserve"> </w:t>
      </w:r>
      <w:r w:rsidRPr="00606ABF">
        <w:rPr>
          <w:rFonts w:asciiTheme="minorHAnsi" w:hAnsiTheme="minorHAnsi" w:cstheme="minorHAnsi"/>
          <w:color w:val="131313"/>
          <w:sz w:val="22"/>
          <w:szCs w:val="22"/>
        </w:rPr>
        <w:t>14h</w:t>
      </w:r>
      <w:r w:rsidRPr="00606ABF">
        <w:rPr>
          <w:rFonts w:asciiTheme="minorHAnsi" w:hAnsiTheme="minorHAnsi" w:cstheme="minorHAnsi"/>
          <w:color w:val="131313"/>
          <w:spacing w:val="-2"/>
          <w:sz w:val="22"/>
          <w:szCs w:val="22"/>
        </w:rPr>
        <w:t xml:space="preserve"> </w:t>
      </w:r>
      <w:r w:rsidRPr="00606ABF">
        <w:rPr>
          <w:rFonts w:asciiTheme="minorHAnsi" w:hAnsiTheme="minorHAnsi" w:cstheme="minorHAnsi"/>
          <w:color w:val="131313"/>
          <w:sz w:val="22"/>
          <w:szCs w:val="22"/>
        </w:rPr>
        <w:t>à</w:t>
      </w:r>
      <w:r w:rsidRPr="00606ABF">
        <w:rPr>
          <w:rFonts w:asciiTheme="minorHAnsi" w:hAnsiTheme="minorHAnsi" w:cstheme="minorHAnsi"/>
          <w:color w:val="131313"/>
          <w:spacing w:val="-12"/>
          <w:sz w:val="22"/>
          <w:szCs w:val="22"/>
        </w:rPr>
        <w:t xml:space="preserve"> </w:t>
      </w:r>
      <w:r w:rsidRPr="00606ABF">
        <w:rPr>
          <w:rFonts w:asciiTheme="minorHAnsi" w:hAnsiTheme="minorHAnsi" w:cstheme="minorHAnsi"/>
          <w:color w:val="131313"/>
          <w:sz w:val="22"/>
          <w:szCs w:val="22"/>
        </w:rPr>
        <w:t>19h00</w:t>
      </w:r>
    </w:p>
    <w:p w14:paraId="2F5C073D" w14:textId="77777777" w:rsidR="002C425D" w:rsidRPr="002C425D" w:rsidRDefault="002C425D" w:rsidP="0030128C">
      <w:pPr>
        <w:pStyle w:val="Corpsdetexte"/>
        <w:spacing w:after="200" w:line="237" w:lineRule="auto"/>
        <w:jc w:val="both"/>
        <w:rPr>
          <w:rFonts w:asciiTheme="minorHAnsi" w:hAnsiTheme="minorHAnsi" w:cstheme="minorHAnsi"/>
          <w:color w:val="131313"/>
          <w:sz w:val="22"/>
          <w:szCs w:val="22"/>
        </w:rPr>
      </w:pPr>
      <w:r w:rsidRPr="002C425D">
        <w:rPr>
          <w:rFonts w:asciiTheme="minorHAnsi" w:hAnsiTheme="minorHAnsi" w:cstheme="minorHAnsi"/>
          <w:color w:val="131313"/>
          <w:sz w:val="22"/>
          <w:szCs w:val="22"/>
        </w:rPr>
        <w:t>Le</w:t>
      </w:r>
      <w:r w:rsidRPr="002C425D">
        <w:rPr>
          <w:rFonts w:asciiTheme="minorHAnsi" w:hAnsiTheme="minorHAnsi" w:cstheme="minorHAnsi"/>
          <w:color w:val="131313"/>
          <w:spacing w:val="-9"/>
          <w:sz w:val="22"/>
          <w:szCs w:val="22"/>
        </w:rPr>
        <w:t xml:space="preserve"> </w:t>
      </w:r>
      <w:r w:rsidRPr="002C425D">
        <w:rPr>
          <w:rFonts w:asciiTheme="minorHAnsi" w:hAnsiTheme="minorHAnsi" w:cstheme="minorHAnsi"/>
          <w:color w:val="131313"/>
          <w:sz w:val="22"/>
          <w:szCs w:val="22"/>
        </w:rPr>
        <w:t>locataire peut</w:t>
      </w:r>
      <w:r w:rsidRPr="002C425D">
        <w:rPr>
          <w:rFonts w:asciiTheme="minorHAnsi" w:hAnsiTheme="minorHAnsi" w:cstheme="minorHAnsi"/>
          <w:color w:val="131313"/>
          <w:spacing w:val="-6"/>
          <w:sz w:val="22"/>
          <w:szCs w:val="22"/>
        </w:rPr>
        <w:t xml:space="preserve"> </w:t>
      </w:r>
      <w:r w:rsidRPr="002C425D">
        <w:rPr>
          <w:rFonts w:asciiTheme="minorHAnsi" w:hAnsiTheme="minorHAnsi" w:cstheme="minorHAnsi"/>
          <w:color w:val="131313"/>
          <w:sz w:val="22"/>
          <w:szCs w:val="22"/>
        </w:rPr>
        <w:t>modifier ces</w:t>
      </w:r>
      <w:r w:rsidRPr="002C425D">
        <w:rPr>
          <w:rFonts w:asciiTheme="minorHAnsi" w:hAnsiTheme="minorHAnsi" w:cstheme="minorHAnsi"/>
          <w:color w:val="131313"/>
          <w:spacing w:val="-6"/>
          <w:sz w:val="22"/>
          <w:szCs w:val="22"/>
        </w:rPr>
        <w:t xml:space="preserve"> </w:t>
      </w:r>
      <w:r w:rsidRPr="002C425D">
        <w:rPr>
          <w:rFonts w:asciiTheme="minorHAnsi" w:hAnsiTheme="minorHAnsi" w:cstheme="minorHAnsi"/>
          <w:color w:val="131313"/>
          <w:sz w:val="22"/>
          <w:szCs w:val="22"/>
        </w:rPr>
        <w:t>horaires d'ouverture</w:t>
      </w:r>
      <w:r w:rsidRPr="002C425D">
        <w:rPr>
          <w:rFonts w:asciiTheme="minorHAnsi" w:hAnsiTheme="minorHAnsi" w:cstheme="minorHAnsi"/>
          <w:color w:val="131313"/>
          <w:spacing w:val="-11"/>
          <w:sz w:val="22"/>
          <w:szCs w:val="22"/>
        </w:rPr>
        <w:t xml:space="preserve"> </w:t>
      </w:r>
      <w:r w:rsidRPr="002C425D">
        <w:rPr>
          <w:rFonts w:asciiTheme="minorHAnsi" w:hAnsiTheme="minorHAnsi" w:cstheme="minorHAnsi"/>
          <w:color w:val="131313"/>
          <w:sz w:val="22"/>
          <w:szCs w:val="22"/>
        </w:rPr>
        <w:t>s'il</w:t>
      </w:r>
      <w:r w:rsidRPr="002C425D">
        <w:rPr>
          <w:rFonts w:asciiTheme="minorHAnsi" w:hAnsiTheme="minorHAnsi" w:cstheme="minorHAnsi"/>
          <w:color w:val="131313"/>
          <w:spacing w:val="-13"/>
          <w:sz w:val="22"/>
          <w:szCs w:val="22"/>
        </w:rPr>
        <w:t xml:space="preserve"> </w:t>
      </w:r>
      <w:r w:rsidRPr="002C425D">
        <w:rPr>
          <w:rFonts w:asciiTheme="minorHAnsi" w:hAnsiTheme="minorHAnsi" w:cstheme="minorHAnsi"/>
          <w:color w:val="131313"/>
          <w:sz w:val="22"/>
          <w:szCs w:val="22"/>
        </w:rPr>
        <w:t>le</w:t>
      </w:r>
      <w:r w:rsidRPr="002C425D">
        <w:rPr>
          <w:rFonts w:asciiTheme="minorHAnsi" w:hAnsiTheme="minorHAnsi" w:cstheme="minorHAnsi"/>
          <w:color w:val="131313"/>
          <w:spacing w:val="-13"/>
          <w:sz w:val="22"/>
          <w:szCs w:val="22"/>
        </w:rPr>
        <w:t xml:space="preserve"> </w:t>
      </w:r>
      <w:r w:rsidRPr="002C425D">
        <w:rPr>
          <w:rFonts w:asciiTheme="minorHAnsi" w:hAnsiTheme="minorHAnsi" w:cstheme="minorHAnsi"/>
          <w:color w:val="131313"/>
          <w:sz w:val="22"/>
          <w:szCs w:val="22"/>
        </w:rPr>
        <w:t>souhaite,</w:t>
      </w:r>
      <w:r w:rsidRPr="002C425D">
        <w:rPr>
          <w:rFonts w:asciiTheme="minorHAnsi" w:hAnsiTheme="minorHAnsi" w:cstheme="minorHAnsi"/>
          <w:color w:val="131313"/>
          <w:spacing w:val="-5"/>
          <w:sz w:val="22"/>
          <w:szCs w:val="22"/>
        </w:rPr>
        <w:t xml:space="preserve"> </w:t>
      </w:r>
      <w:r w:rsidRPr="002C425D">
        <w:rPr>
          <w:rFonts w:asciiTheme="minorHAnsi" w:hAnsiTheme="minorHAnsi" w:cstheme="minorHAnsi"/>
          <w:color w:val="131313"/>
          <w:sz w:val="22"/>
          <w:szCs w:val="22"/>
        </w:rPr>
        <w:t>mais</w:t>
      </w:r>
      <w:r w:rsidRPr="002C425D">
        <w:rPr>
          <w:rFonts w:asciiTheme="minorHAnsi" w:hAnsiTheme="minorHAnsi" w:cstheme="minorHAnsi"/>
          <w:color w:val="131313"/>
          <w:spacing w:val="-10"/>
          <w:sz w:val="22"/>
          <w:szCs w:val="22"/>
        </w:rPr>
        <w:t xml:space="preserve"> </w:t>
      </w:r>
      <w:r w:rsidRPr="002C425D">
        <w:rPr>
          <w:rFonts w:asciiTheme="minorHAnsi" w:hAnsiTheme="minorHAnsi" w:cstheme="minorHAnsi"/>
          <w:color w:val="131313"/>
          <w:sz w:val="22"/>
          <w:szCs w:val="22"/>
        </w:rPr>
        <w:t>doit</w:t>
      </w:r>
      <w:r w:rsidRPr="002C425D">
        <w:rPr>
          <w:rFonts w:asciiTheme="minorHAnsi" w:hAnsiTheme="minorHAnsi" w:cstheme="minorHAnsi"/>
          <w:color w:val="131313"/>
          <w:spacing w:val="-11"/>
          <w:sz w:val="22"/>
          <w:szCs w:val="22"/>
        </w:rPr>
        <w:t xml:space="preserve"> </w:t>
      </w:r>
      <w:r w:rsidRPr="002C425D">
        <w:rPr>
          <w:rFonts w:asciiTheme="minorHAnsi" w:hAnsiTheme="minorHAnsi" w:cstheme="minorHAnsi"/>
          <w:color w:val="131313"/>
          <w:sz w:val="22"/>
          <w:szCs w:val="22"/>
        </w:rPr>
        <w:t>impérativement</w:t>
      </w:r>
      <w:r w:rsidRPr="002C425D">
        <w:rPr>
          <w:rFonts w:asciiTheme="minorHAnsi" w:hAnsiTheme="minorHAnsi" w:cstheme="minorHAnsi"/>
          <w:color w:val="131313"/>
          <w:spacing w:val="-13"/>
          <w:sz w:val="22"/>
          <w:szCs w:val="22"/>
        </w:rPr>
        <w:t xml:space="preserve"> </w:t>
      </w:r>
      <w:r w:rsidRPr="002C425D">
        <w:rPr>
          <w:rFonts w:asciiTheme="minorHAnsi" w:hAnsiTheme="minorHAnsi" w:cstheme="minorHAnsi"/>
          <w:color w:val="131313"/>
          <w:sz w:val="22"/>
          <w:szCs w:val="22"/>
        </w:rPr>
        <w:t>être</w:t>
      </w:r>
      <w:r w:rsidRPr="002C425D">
        <w:rPr>
          <w:rFonts w:asciiTheme="minorHAnsi" w:hAnsiTheme="minorHAnsi" w:cstheme="minorHAnsi"/>
          <w:color w:val="131313"/>
          <w:spacing w:val="-13"/>
          <w:sz w:val="22"/>
          <w:szCs w:val="22"/>
        </w:rPr>
        <w:t xml:space="preserve"> </w:t>
      </w:r>
      <w:r w:rsidRPr="002C425D">
        <w:rPr>
          <w:rFonts w:asciiTheme="minorHAnsi" w:hAnsiTheme="minorHAnsi" w:cstheme="minorHAnsi"/>
          <w:color w:val="131313"/>
          <w:sz w:val="22"/>
          <w:szCs w:val="22"/>
        </w:rPr>
        <w:t>présent</w:t>
      </w:r>
      <w:r w:rsidRPr="002C425D">
        <w:rPr>
          <w:rFonts w:asciiTheme="minorHAnsi" w:hAnsiTheme="minorHAnsi" w:cstheme="minorHAnsi"/>
          <w:color w:val="131313"/>
          <w:spacing w:val="-8"/>
          <w:sz w:val="22"/>
          <w:szCs w:val="22"/>
        </w:rPr>
        <w:t xml:space="preserve"> </w:t>
      </w:r>
      <w:r w:rsidRPr="002C425D">
        <w:rPr>
          <w:rFonts w:asciiTheme="minorHAnsi" w:hAnsiTheme="minorHAnsi" w:cstheme="minorHAnsi"/>
          <w:color w:val="131313"/>
          <w:sz w:val="22"/>
          <w:szCs w:val="22"/>
        </w:rPr>
        <w:t>ou</w:t>
      </w:r>
      <w:r w:rsidRPr="002C425D">
        <w:rPr>
          <w:rFonts w:asciiTheme="minorHAnsi" w:hAnsiTheme="minorHAnsi" w:cstheme="minorHAnsi"/>
          <w:color w:val="131313"/>
          <w:spacing w:val="-13"/>
          <w:sz w:val="22"/>
          <w:szCs w:val="22"/>
        </w:rPr>
        <w:t xml:space="preserve"> </w:t>
      </w:r>
      <w:r w:rsidRPr="002C425D">
        <w:rPr>
          <w:rFonts w:asciiTheme="minorHAnsi" w:hAnsiTheme="minorHAnsi" w:cstheme="minorHAnsi"/>
          <w:color w:val="131313"/>
          <w:sz w:val="22"/>
          <w:szCs w:val="22"/>
        </w:rPr>
        <w:t>légalement</w:t>
      </w:r>
      <w:r w:rsidRPr="002C425D">
        <w:rPr>
          <w:rFonts w:asciiTheme="minorHAnsi" w:hAnsiTheme="minorHAnsi" w:cstheme="minorHAnsi"/>
          <w:color w:val="131313"/>
          <w:spacing w:val="-4"/>
          <w:sz w:val="22"/>
          <w:szCs w:val="22"/>
        </w:rPr>
        <w:t xml:space="preserve"> </w:t>
      </w:r>
      <w:r w:rsidRPr="002C425D">
        <w:rPr>
          <w:rFonts w:asciiTheme="minorHAnsi" w:hAnsiTheme="minorHAnsi" w:cstheme="minorHAnsi"/>
          <w:color w:val="131313"/>
          <w:sz w:val="22"/>
          <w:szCs w:val="22"/>
        </w:rPr>
        <w:t>représenté aux horaires d'ouvertures de la boutique.</w:t>
      </w:r>
    </w:p>
    <w:p w14:paraId="788E83E7" w14:textId="77777777" w:rsidR="002C425D" w:rsidRPr="002C425D" w:rsidRDefault="002C425D" w:rsidP="0030128C">
      <w:pPr>
        <w:pStyle w:val="Corpsdetexte"/>
        <w:spacing w:after="200" w:line="237" w:lineRule="auto"/>
        <w:jc w:val="both"/>
        <w:rPr>
          <w:rFonts w:asciiTheme="minorHAnsi" w:hAnsiTheme="minorHAnsi" w:cstheme="minorHAnsi"/>
          <w:sz w:val="22"/>
          <w:szCs w:val="22"/>
        </w:rPr>
      </w:pPr>
      <w:r w:rsidRPr="002C425D">
        <w:rPr>
          <w:rFonts w:asciiTheme="minorHAnsi" w:hAnsiTheme="minorHAnsi" w:cstheme="minorHAnsi"/>
          <w:color w:val="131313"/>
          <w:sz w:val="22"/>
          <w:szCs w:val="22"/>
        </w:rPr>
        <w:t>Tout changement d’horaire sera à valider par la ville.</w:t>
      </w:r>
    </w:p>
    <w:p w14:paraId="4FE3EB97" w14:textId="2A0A1C22" w:rsidR="002247F4" w:rsidRDefault="002247F4" w:rsidP="0030128C">
      <w:pPr>
        <w:rPr>
          <w:b/>
        </w:rPr>
      </w:pPr>
      <w:r>
        <w:rPr>
          <w:b/>
        </w:rPr>
        <w:t>4.3- Conditions financières d’occupation</w:t>
      </w:r>
      <w:r w:rsidR="00233879">
        <w:rPr>
          <w:b/>
        </w:rPr>
        <w:t xml:space="preserve"> et tarifs de location</w:t>
      </w:r>
    </w:p>
    <w:p w14:paraId="75D1DA5E" w14:textId="5F22F264" w:rsidR="002247F4" w:rsidRDefault="002247F4" w:rsidP="00422DD2">
      <w:pPr>
        <w:jc w:val="both"/>
      </w:pPr>
      <w:r>
        <w:t>En application des dispositions de</w:t>
      </w:r>
      <w:r w:rsidR="00331E4E">
        <w:t>s</w:t>
      </w:r>
      <w:r>
        <w:t xml:space="preserve"> article</w:t>
      </w:r>
      <w:r w:rsidR="00331E4E">
        <w:t>s</w:t>
      </w:r>
      <w:r>
        <w:t xml:space="preserve"> L.2125-1 et suivant</w:t>
      </w:r>
      <w:r w:rsidR="00331E4E">
        <w:t>s</w:t>
      </w:r>
      <w:r>
        <w:t xml:space="preserve"> du </w:t>
      </w:r>
      <w:r w:rsidR="00220EBC">
        <w:t>C</w:t>
      </w:r>
      <w:r>
        <w:t>ode général de la propriété des personnes publiques, toute occupation ou utilisation du domaine public d’une personne publique donne lieu au paiement d’une redevance, laquelle doit tenir compte des avantages de toute nature procurés au titulaire de l’autorisation.</w:t>
      </w:r>
    </w:p>
    <w:p w14:paraId="318A09CA" w14:textId="77777777" w:rsidR="00DA33D9" w:rsidRPr="00DA33D9" w:rsidRDefault="00DA33D9" w:rsidP="00DA33D9">
      <w:pPr>
        <w:pStyle w:val="Corpsdetexte"/>
        <w:spacing w:after="200" w:line="277" w:lineRule="exact"/>
        <w:jc w:val="both"/>
        <w:rPr>
          <w:rFonts w:asciiTheme="minorHAnsi" w:hAnsiTheme="minorHAnsi" w:cstheme="minorHAnsi"/>
          <w:sz w:val="22"/>
          <w:szCs w:val="22"/>
        </w:rPr>
      </w:pPr>
      <w:r w:rsidRPr="00DA33D9">
        <w:rPr>
          <w:rFonts w:asciiTheme="minorHAnsi" w:hAnsiTheme="minorHAnsi" w:cstheme="minorHAnsi"/>
          <w:color w:val="131313"/>
          <w:sz w:val="22"/>
          <w:szCs w:val="22"/>
        </w:rPr>
        <w:t xml:space="preserve">La redevance d’occupation de la boutique éphémère est la suivante : </w:t>
      </w:r>
    </w:p>
    <w:p w14:paraId="17A65A8F" w14:textId="0CF21029" w:rsidR="00DA33D9" w:rsidRPr="003455A3" w:rsidRDefault="00DA33D9" w:rsidP="00DA33D9">
      <w:pPr>
        <w:pStyle w:val="Corpsdetexte3"/>
        <w:spacing w:after="200"/>
        <w:jc w:val="both"/>
        <w:rPr>
          <w:rFonts w:asciiTheme="minorHAnsi" w:hAnsiTheme="minorHAnsi" w:cstheme="minorHAnsi"/>
          <w:color w:val="131313"/>
          <w:spacing w:val="-4"/>
          <w:sz w:val="22"/>
          <w:szCs w:val="22"/>
        </w:rPr>
      </w:pPr>
      <w:r w:rsidRPr="003455A3">
        <w:rPr>
          <w:rFonts w:asciiTheme="minorHAnsi" w:hAnsiTheme="minorHAnsi" w:cstheme="minorHAnsi"/>
          <w:color w:val="131313"/>
          <w:spacing w:val="-2"/>
          <w:sz w:val="22"/>
          <w:szCs w:val="22"/>
        </w:rPr>
        <w:t>500</w:t>
      </w:r>
      <w:r w:rsidRPr="003455A3">
        <w:rPr>
          <w:rFonts w:asciiTheme="minorHAnsi" w:hAnsiTheme="minorHAnsi" w:cstheme="minorHAnsi"/>
          <w:color w:val="131313"/>
          <w:spacing w:val="-3"/>
          <w:sz w:val="22"/>
          <w:szCs w:val="22"/>
        </w:rPr>
        <w:t xml:space="preserve"> </w:t>
      </w:r>
      <w:r w:rsidRPr="003455A3">
        <w:rPr>
          <w:rFonts w:asciiTheme="minorHAnsi" w:hAnsiTheme="minorHAnsi" w:cstheme="minorHAnsi"/>
          <w:color w:val="131313"/>
          <w:spacing w:val="-2"/>
          <w:sz w:val="22"/>
          <w:szCs w:val="22"/>
        </w:rPr>
        <w:t>euros</w:t>
      </w:r>
      <w:r w:rsidRPr="003455A3">
        <w:rPr>
          <w:rFonts w:asciiTheme="minorHAnsi" w:hAnsiTheme="minorHAnsi" w:cstheme="minorHAnsi"/>
          <w:color w:val="131313"/>
          <w:spacing w:val="-3"/>
          <w:sz w:val="22"/>
          <w:szCs w:val="22"/>
        </w:rPr>
        <w:t xml:space="preserve"> </w:t>
      </w:r>
      <w:r w:rsidR="003455A3">
        <w:rPr>
          <w:rFonts w:asciiTheme="minorHAnsi" w:hAnsiTheme="minorHAnsi" w:cstheme="minorHAnsi"/>
          <w:color w:val="131313"/>
          <w:spacing w:val="-3"/>
          <w:sz w:val="22"/>
          <w:szCs w:val="22"/>
        </w:rPr>
        <w:t xml:space="preserve">HT </w:t>
      </w:r>
      <w:r w:rsidR="003455A3" w:rsidRPr="003455A3">
        <w:rPr>
          <w:rFonts w:asciiTheme="minorHAnsi" w:hAnsiTheme="minorHAnsi" w:cstheme="minorHAnsi"/>
          <w:color w:val="131313"/>
          <w:spacing w:val="-2"/>
          <w:sz w:val="22"/>
          <w:szCs w:val="22"/>
        </w:rPr>
        <w:t>toutes</w:t>
      </w:r>
      <w:r w:rsidR="003455A3" w:rsidRPr="003455A3">
        <w:rPr>
          <w:rFonts w:asciiTheme="minorHAnsi" w:hAnsiTheme="minorHAnsi" w:cstheme="minorHAnsi"/>
          <w:color w:val="131313"/>
          <w:spacing w:val="-4"/>
          <w:sz w:val="22"/>
          <w:szCs w:val="22"/>
        </w:rPr>
        <w:t xml:space="preserve"> </w:t>
      </w:r>
      <w:r w:rsidR="003455A3" w:rsidRPr="003455A3">
        <w:rPr>
          <w:rFonts w:asciiTheme="minorHAnsi" w:hAnsiTheme="minorHAnsi" w:cstheme="minorHAnsi"/>
          <w:color w:val="131313"/>
          <w:spacing w:val="-2"/>
          <w:sz w:val="22"/>
          <w:szCs w:val="22"/>
        </w:rPr>
        <w:t>charges</w:t>
      </w:r>
      <w:r w:rsidR="003455A3" w:rsidRPr="003455A3">
        <w:rPr>
          <w:rFonts w:asciiTheme="minorHAnsi" w:hAnsiTheme="minorHAnsi" w:cstheme="minorHAnsi"/>
          <w:color w:val="131313"/>
          <w:spacing w:val="-3"/>
          <w:sz w:val="22"/>
          <w:szCs w:val="22"/>
        </w:rPr>
        <w:t xml:space="preserve"> </w:t>
      </w:r>
      <w:r w:rsidR="003455A3" w:rsidRPr="003455A3">
        <w:rPr>
          <w:rFonts w:asciiTheme="minorHAnsi" w:hAnsiTheme="minorHAnsi" w:cstheme="minorHAnsi"/>
          <w:color w:val="131313"/>
          <w:spacing w:val="-2"/>
          <w:sz w:val="22"/>
          <w:szCs w:val="22"/>
        </w:rPr>
        <w:t>comprises</w:t>
      </w:r>
      <w:r w:rsidR="003455A3">
        <w:rPr>
          <w:rFonts w:asciiTheme="minorHAnsi" w:hAnsiTheme="minorHAnsi" w:cstheme="minorHAnsi"/>
          <w:color w:val="131313"/>
          <w:spacing w:val="-3"/>
          <w:sz w:val="22"/>
          <w:szCs w:val="22"/>
        </w:rPr>
        <w:t xml:space="preserve"> /</w:t>
      </w:r>
      <w:r w:rsidRPr="003455A3">
        <w:rPr>
          <w:rFonts w:asciiTheme="minorHAnsi" w:hAnsiTheme="minorHAnsi" w:cstheme="minorHAnsi"/>
          <w:color w:val="131313"/>
          <w:spacing w:val="-3"/>
          <w:sz w:val="22"/>
          <w:szCs w:val="22"/>
        </w:rPr>
        <w:t xml:space="preserve"> mois </w:t>
      </w:r>
    </w:p>
    <w:p w14:paraId="63ECE10F" w14:textId="77777777" w:rsidR="00DA33D9" w:rsidRPr="00DA33D9" w:rsidRDefault="00DA33D9" w:rsidP="00DA33D9">
      <w:pPr>
        <w:pStyle w:val="Corpsdetexte3"/>
        <w:spacing w:after="200"/>
        <w:jc w:val="both"/>
        <w:rPr>
          <w:rFonts w:asciiTheme="minorHAnsi" w:hAnsiTheme="minorHAnsi" w:cstheme="minorHAnsi"/>
          <w:color w:val="131313"/>
          <w:spacing w:val="-4"/>
          <w:sz w:val="22"/>
          <w:szCs w:val="22"/>
        </w:rPr>
      </w:pPr>
      <w:r w:rsidRPr="003455A3">
        <w:rPr>
          <w:rFonts w:asciiTheme="minorHAnsi" w:hAnsiTheme="minorHAnsi" w:cstheme="minorHAnsi"/>
          <w:color w:val="131313"/>
          <w:sz w:val="22"/>
          <w:szCs w:val="22"/>
        </w:rPr>
        <w:t>Dépôt</w:t>
      </w:r>
      <w:r w:rsidRPr="003455A3">
        <w:rPr>
          <w:rFonts w:asciiTheme="minorHAnsi" w:hAnsiTheme="minorHAnsi" w:cstheme="minorHAnsi"/>
          <w:color w:val="131313"/>
          <w:spacing w:val="10"/>
          <w:sz w:val="22"/>
          <w:szCs w:val="22"/>
        </w:rPr>
        <w:t xml:space="preserve"> </w:t>
      </w:r>
      <w:r w:rsidRPr="003455A3">
        <w:rPr>
          <w:rFonts w:asciiTheme="minorHAnsi" w:hAnsiTheme="minorHAnsi" w:cstheme="minorHAnsi"/>
          <w:color w:val="131313"/>
          <w:sz w:val="22"/>
          <w:szCs w:val="22"/>
        </w:rPr>
        <w:t>de garantie 1 mois</w:t>
      </w:r>
    </w:p>
    <w:p w14:paraId="78C13DC5" w14:textId="67776CE4" w:rsidR="00041503" w:rsidRDefault="00041503" w:rsidP="00422DD2">
      <w:pPr>
        <w:rPr>
          <w:b/>
        </w:rPr>
      </w:pPr>
      <w:r>
        <w:rPr>
          <w:b/>
        </w:rPr>
        <w:t>4.4- Date prévisionnelle de remise de</w:t>
      </w:r>
      <w:r w:rsidR="00220EBC">
        <w:rPr>
          <w:b/>
        </w:rPr>
        <w:t>s locaux</w:t>
      </w:r>
    </w:p>
    <w:p w14:paraId="286BA33B" w14:textId="3FAEE92B" w:rsidR="00041503" w:rsidRDefault="00106BD7" w:rsidP="00422DD2">
      <w:r>
        <w:t>La date prévisio</w:t>
      </w:r>
      <w:r w:rsidR="002A608D">
        <w:t xml:space="preserve">nnelle </w:t>
      </w:r>
      <w:r w:rsidR="00331E4E">
        <w:t xml:space="preserve">de </w:t>
      </w:r>
      <w:r w:rsidR="00215135">
        <w:t>la mise à disposition</w:t>
      </w:r>
      <w:r w:rsidR="00331E4E">
        <w:t xml:space="preserve"> </w:t>
      </w:r>
      <w:r w:rsidR="002A608D">
        <w:t xml:space="preserve">des locaux est fixée </w:t>
      </w:r>
      <w:r w:rsidR="005E3AA9">
        <w:t xml:space="preserve">au </w:t>
      </w:r>
      <w:r w:rsidR="00077E2E" w:rsidRPr="00070366">
        <w:t>15 novembre 2025</w:t>
      </w:r>
      <w:r w:rsidR="0076711C">
        <w:t xml:space="preserve"> </w:t>
      </w:r>
      <w:r>
        <w:t>au plus tard.</w:t>
      </w:r>
      <w:r w:rsidR="00220EBC">
        <w:t xml:space="preserve"> Cette date peut être modifiée en fonction du déroulement de la sélection préalable.</w:t>
      </w:r>
    </w:p>
    <w:p w14:paraId="7A0A6341" w14:textId="77777777" w:rsidR="00106BD7" w:rsidRDefault="00106BD7" w:rsidP="00422DD2">
      <w:r>
        <w:t>Aucune indemnité ne sera versée au candidat retenu en cas de glissement calendaire.</w:t>
      </w:r>
    </w:p>
    <w:p w14:paraId="7B8EB81C" w14:textId="23F0D4D7" w:rsidR="00106BD7" w:rsidRDefault="00106BD7" w:rsidP="00422DD2">
      <w:pPr>
        <w:rPr>
          <w:b/>
        </w:rPr>
      </w:pPr>
      <w:r>
        <w:rPr>
          <w:b/>
        </w:rPr>
        <w:t xml:space="preserve">4.5- Statut de </w:t>
      </w:r>
      <w:r w:rsidR="00331E4E">
        <w:rPr>
          <w:b/>
        </w:rPr>
        <w:t>l’occupant</w:t>
      </w:r>
    </w:p>
    <w:p w14:paraId="2D3A01FC" w14:textId="77777777" w:rsidR="00106BD7" w:rsidRPr="00480CCB" w:rsidRDefault="00331E4E" w:rsidP="00422DD2">
      <w:pPr>
        <w:jc w:val="both"/>
      </w:pPr>
      <w:r w:rsidRPr="00480CCB">
        <w:t xml:space="preserve">L’occupant doit nécessairement être </w:t>
      </w:r>
      <w:r w:rsidR="00480CCB">
        <w:t>inscrit au Registre national des entreprises, au Registre du commerce et des sociétés ou au Répertoire national des métiers.</w:t>
      </w:r>
    </w:p>
    <w:p w14:paraId="256AE51C" w14:textId="77777777" w:rsidR="00106BD7" w:rsidRDefault="00106BD7" w:rsidP="00422DD2">
      <w:pPr>
        <w:rPr>
          <w:b/>
        </w:rPr>
      </w:pPr>
    </w:p>
    <w:p w14:paraId="6D13089A" w14:textId="77777777" w:rsidR="00422DD2" w:rsidRDefault="00422DD2">
      <w:pPr>
        <w:rPr>
          <w:b/>
          <w:sz w:val="24"/>
        </w:rPr>
      </w:pPr>
      <w:r>
        <w:rPr>
          <w:b/>
          <w:sz w:val="24"/>
        </w:rPr>
        <w:br w:type="page"/>
      </w:r>
    </w:p>
    <w:p w14:paraId="10E41E5E" w14:textId="0935B951" w:rsidR="00106BD7" w:rsidRPr="00220EBC" w:rsidRDefault="00422DD2" w:rsidP="00422DD2">
      <w:pPr>
        <w:rPr>
          <w:b/>
          <w:sz w:val="24"/>
        </w:rPr>
      </w:pPr>
      <w:r>
        <w:rPr>
          <w:b/>
          <w:sz w:val="24"/>
        </w:rPr>
        <w:t>I</w:t>
      </w:r>
      <w:r w:rsidR="00106BD7" w:rsidRPr="00220EBC">
        <w:rPr>
          <w:b/>
          <w:sz w:val="24"/>
        </w:rPr>
        <w:t>I- CARACTERISTIQUES DE LA PR</w:t>
      </w:r>
      <w:r w:rsidR="00220EBC" w:rsidRPr="00220EBC">
        <w:rPr>
          <w:b/>
          <w:sz w:val="24"/>
        </w:rPr>
        <w:t>OCEDURE DE SELECTION PREALABLE</w:t>
      </w:r>
    </w:p>
    <w:p w14:paraId="1A6DC2A9" w14:textId="77777777" w:rsidR="00106BD7" w:rsidRDefault="00106BD7" w:rsidP="00422DD2">
      <w:pPr>
        <w:rPr>
          <w:b/>
        </w:rPr>
      </w:pPr>
      <w:r>
        <w:rPr>
          <w:b/>
        </w:rPr>
        <w:t xml:space="preserve">1- </w:t>
      </w:r>
      <w:r w:rsidR="00987785">
        <w:rPr>
          <w:b/>
        </w:rPr>
        <w:t>Type de consultation</w:t>
      </w:r>
    </w:p>
    <w:p w14:paraId="7FD17DF2" w14:textId="02D8953B" w:rsidR="00987785" w:rsidRDefault="00480CCB" w:rsidP="00422DD2">
      <w:pPr>
        <w:jc w:val="both"/>
      </w:pPr>
      <w:r>
        <w:t xml:space="preserve">L’article L.2122-1 du Code général </w:t>
      </w:r>
      <w:r w:rsidR="00642D70">
        <w:t>de la propriété des personnes publiques</w:t>
      </w:r>
      <w:r>
        <w:t xml:space="preserve"> </w:t>
      </w:r>
      <w:r w:rsidR="00220EBC">
        <w:t>permet</w:t>
      </w:r>
      <w:r>
        <w:t xml:space="preserve"> une p</w:t>
      </w:r>
      <w:r w:rsidR="00987785">
        <w:t xml:space="preserve">rocédure de publicité et de mise en concurrence librement organisée par la collectivité territoriale </w:t>
      </w:r>
      <w:r>
        <w:t>pour l’occupation d</w:t>
      </w:r>
      <w:r w:rsidR="00627C08">
        <w:t>e son</w:t>
      </w:r>
      <w:r>
        <w:t xml:space="preserve"> domaine</w:t>
      </w:r>
      <w:r w:rsidR="00627C08">
        <w:t xml:space="preserve"> public</w:t>
      </w:r>
      <w:r>
        <w:t xml:space="preserve"> en vue d’une </w:t>
      </w:r>
      <w:r w:rsidR="00671D6D">
        <w:t>activité</w:t>
      </w:r>
      <w:r>
        <w:t xml:space="preserve"> économique</w:t>
      </w:r>
      <w:r w:rsidR="00987785">
        <w:t>.</w:t>
      </w:r>
    </w:p>
    <w:p w14:paraId="22D9A1BB" w14:textId="77777777" w:rsidR="00987785" w:rsidRDefault="00987785" w:rsidP="00422DD2">
      <w:pPr>
        <w:jc w:val="both"/>
      </w:pPr>
      <w:r>
        <w:t>Cette procédure de sélection préalable a pour objet d’apporter les garanties exigibles en matière d’impartialité et de transparence, et d’assurer les mesures de publicité afin de permettre aux candidats potentiels de se manifester.</w:t>
      </w:r>
    </w:p>
    <w:p w14:paraId="121E3D4E" w14:textId="77777777" w:rsidR="00987785" w:rsidRDefault="00987785" w:rsidP="00422DD2">
      <w:pPr>
        <w:jc w:val="both"/>
      </w:pPr>
      <w:r>
        <w:t>Les candidats ne pourront se prévaloir d’une quelconque indemnité, quelle que soit la suite donnée à leur proposition.</w:t>
      </w:r>
    </w:p>
    <w:p w14:paraId="2D229FEB" w14:textId="11B184BC" w:rsidR="00987785" w:rsidRDefault="00987785" w:rsidP="00422DD2">
      <w:pPr>
        <w:jc w:val="both"/>
      </w:pPr>
      <w:r>
        <w:t>La Ville de Décines-Charpieu se réserve</w:t>
      </w:r>
      <w:r>
        <w:rPr>
          <w:b/>
        </w:rPr>
        <w:t xml:space="preserve"> </w:t>
      </w:r>
      <w:r w:rsidRPr="00627C08">
        <w:t>le droit de mettre fin à la consultation</w:t>
      </w:r>
      <w:r>
        <w:t xml:space="preserve"> à tout moment de la procédure, pour un motif d’intérêt général</w:t>
      </w:r>
      <w:r w:rsidRPr="00220EBC">
        <w:t xml:space="preserve">. Les </w:t>
      </w:r>
      <w:r w:rsidR="00220EBC" w:rsidRPr="00220EBC">
        <w:t>candidats</w:t>
      </w:r>
      <w:r w:rsidRPr="00220EBC">
        <w:t xml:space="preserve"> en seront informés</w:t>
      </w:r>
      <w:r w:rsidR="00671D6D" w:rsidRPr="00220EBC">
        <w:t xml:space="preserve"> via le site internet de la Ville</w:t>
      </w:r>
      <w:r w:rsidRPr="00220EBC">
        <w:t xml:space="preserve"> et ne pourront prétendre à aucune indemnisation</w:t>
      </w:r>
      <w:r>
        <w:t>. De même, toujours dans l’optique de préserver l’intérêt</w:t>
      </w:r>
      <w:r w:rsidR="002D3F2B">
        <w:t xml:space="preserve"> </w:t>
      </w:r>
      <w:r>
        <w:t xml:space="preserve">général et de veiller </w:t>
      </w:r>
      <w:r w:rsidR="002D3F2B">
        <w:t>à la bonne gestion de son domaine, la Ville se réserve le droit de déclarer la procédure infructueuse s’il s’avère que l’ensemble des propositions reçues sont insatisfaisantes ou incohérentes. Les candidats ayant remis une proposition en seront informés et ne pourront prétendre à aucune indemnisation.</w:t>
      </w:r>
    </w:p>
    <w:p w14:paraId="245DD842" w14:textId="77777777" w:rsidR="002D3F2B" w:rsidRDefault="002D3F2B" w:rsidP="00422DD2">
      <w:pPr>
        <w:jc w:val="both"/>
      </w:pPr>
      <w:r>
        <w:t>La Ville de Décines-Charpieu veille au respect de la confidentialité des propositions et s’interdit de révéler aux autres candidats les informations contenues dans la proposition de l’un d’entre eux, de quelque manière que ce soit.</w:t>
      </w:r>
    </w:p>
    <w:p w14:paraId="3F3E264E" w14:textId="77777777" w:rsidR="002D3F2B" w:rsidRDefault="002D3F2B" w:rsidP="00422DD2">
      <w:pPr>
        <w:rPr>
          <w:b/>
        </w:rPr>
      </w:pPr>
      <w:r>
        <w:rPr>
          <w:b/>
        </w:rPr>
        <w:t>2- Contenu du dossier de procédure de sélection préalable</w:t>
      </w:r>
    </w:p>
    <w:p w14:paraId="4E505F5E" w14:textId="5058B7C3" w:rsidR="002D3F2B" w:rsidRDefault="002D3F2B" w:rsidP="00422DD2">
      <w:pPr>
        <w:jc w:val="both"/>
      </w:pPr>
      <w:r>
        <w:t xml:space="preserve">Afin de permettre aux candidats de mieux appréhender cette </w:t>
      </w:r>
      <w:r w:rsidR="00220EBC">
        <w:t>sélection préalable</w:t>
      </w:r>
      <w:r>
        <w:t>, le dossier est</w:t>
      </w:r>
      <w:r w:rsidR="00480CCB">
        <w:t xml:space="preserve"> </w:t>
      </w:r>
      <w:r>
        <w:t xml:space="preserve">téléchargeable depuis le site internet de la Ville de Décines-Charpieu, </w:t>
      </w:r>
      <w:hyperlink r:id="rId10" w:history="1">
        <w:r w:rsidR="00480CCB" w:rsidRPr="00480CCB">
          <w:rPr>
            <w:rStyle w:val="Lienhypertexte"/>
          </w:rPr>
          <w:t>www.decines-charpieu.fr</w:t>
        </w:r>
      </w:hyperlink>
      <w:r>
        <w:t>.</w:t>
      </w:r>
    </w:p>
    <w:p w14:paraId="28573005" w14:textId="77777777" w:rsidR="002D3F2B" w:rsidRPr="00220EBC" w:rsidRDefault="002D3F2B" w:rsidP="00422DD2">
      <w:pPr>
        <w:jc w:val="both"/>
      </w:pPr>
      <w:r w:rsidRPr="00220EBC">
        <w:t>Ce dossier comprend :</w:t>
      </w:r>
    </w:p>
    <w:p w14:paraId="4EB42393" w14:textId="193C4295" w:rsidR="002D3F2B" w:rsidRPr="00220EBC" w:rsidRDefault="002D3F2B" w:rsidP="00422DD2">
      <w:pPr>
        <w:pStyle w:val="Paragraphedeliste"/>
        <w:numPr>
          <w:ilvl w:val="0"/>
          <w:numId w:val="4"/>
        </w:numPr>
        <w:jc w:val="both"/>
      </w:pPr>
      <w:r w:rsidRPr="00220EBC">
        <w:t xml:space="preserve">Le présent règlement </w:t>
      </w:r>
      <w:r w:rsidR="00215135" w:rsidRPr="00220EBC">
        <w:t>de sélection</w:t>
      </w:r>
      <w:r w:rsidR="00220EBC">
        <w:t xml:space="preserve"> préalable,</w:t>
      </w:r>
    </w:p>
    <w:p w14:paraId="6FC593AB" w14:textId="7243275E" w:rsidR="002D3F2B" w:rsidRPr="001F21C9" w:rsidRDefault="00642D70" w:rsidP="00422DD2">
      <w:pPr>
        <w:pStyle w:val="Paragraphedeliste"/>
        <w:numPr>
          <w:ilvl w:val="0"/>
          <w:numId w:val="4"/>
        </w:numPr>
        <w:jc w:val="both"/>
      </w:pPr>
      <w:r w:rsidRPr="001F21C9">
        <w:t xml:space="preserve">Le </w:t>
      </w:r>
      <w:r w:rsidR="001F21C9">
        <w:t>dossier d’inscription,</w:t>
      </w:r>
    </w:p>
    <w:p w14:paraId="09BEFC16" w14:textId="4E7E422B" w:rsidR="002D3F2B" w:rsidRPr="00D2120F" w:rsidRDefault="002D3F2B" w:rsidP="00422DD2">
      <w:pPr>
        <w:pStyle w:val="Paragraphedeliste"/>
        <w:numPr>
          <w:ilvl w:val="0"/>
          <w:numId w:val="4"/>
        </w:numPr>
        <w:jc w:val="both"/>
      </w:pPr>
      <w:r w:rsidRPr="00220EBC">
        <w:t>Différentes annexes</w:t>
      </w:r>
      <w:r w:rsidR="00220EBC">
        <w:t xml:space="preserve"> : </w:t>
      </w:r>
      <w:r w:rsidR="00D2120F">
        <w:t>plan</w:t>
      </w:r>
      <w:r w:rsidR="00220EBC" w:rsidRPr="00D2120F">
        <w:t xml:space="preserve"> et photos.</w:t>
      </w:r>
    </w:p>
    <w:p w14:paraId="7ED9A04B" w14:textId="77777777" w:rsidR="001142DC" w:rsidRDefault="001142DC" w:rsidP="00422DD2">
      <w:pPr>
        <w:jc w:val="both"/>
      </w:pPr>
      <w:r>
        <w:t xml:space="preserve">La Ville de Décines-Charpieu se réserve le droit d’apporter </w:t>
      </w:r>
      <w:r>
        <w:rPr>
          <w:b/>
        </w:rPr>
        <w:t xml:space="preserve"> des modifications non substantielles </w:t>
      </w:r>
      <w:r>
        <w:t xml:space="preserve">audit dossier durant la période de consultation, et ce, </w:t>
      </w:r>
      <w:r>
        <w:rPr>
          <w:b/>
        </w:rPr>
        <w:t>au plus tard 8 jours avant la date limite de réception des propositions des candidats</w:t>
      </w:r>
      <w:r>
        <w:t xml:space="preserve">. </w:t>
      </w:r>
    </w:p>
    <w:p w14:paraId="122E5A03" w14:textId="173FE947" w:rsidR="00220EBC" w:rsidRDefault="001142DC" w:rsidP="00422DD2">
      <w:pPr>
        <w:jc w:val="both"/>
      </w:pPr>
      <w:r w:rsidRPr="00627C08">
        <w:t>Ces modifications seront précisées sur la page dédiée du site internet de la Ville de Décines-Charpieu.</w:t>
      </w:r>
      <w:r>
        <w:rPr>
          <w:b/>
        </w:rPr>
        <w:t xml:space="preserve"> </w:t>
      </w:r>
      <w:r>
        <w:t>Les candidats sont invités à se connecter régulièrement sur la page dédiée afin de s’assurer d’avoir connaissance de la dernière version en vigueur du dossier</w:t>
      </w:r>
      <w:r w:rsidR="00547C66">
        <w:t>, ainsi que des réponses aux éventuelles questions posées</w:t>
      </w:r>
      <w:r>
        <w:t>. Ils sont réputés avoir pris connaissance de ces modifications et ne pourront élever aucune contestation à ce sujet.</w:t>
      </w:r>
      <w:r w:rsidR="00220EBC" w:rsidRPr="00220EBC">
        <w:t xml:space="preserve"> </w:t>
      </w:r>
      <w:r w:rsidR="00220EBC">
        <w:t>Les candidats devront répondre sur la base du dossier modifié sans pouvoir élever une quelconque réclamation à ce sujet.</w:t>
      </w:r>
    </w:p>
    <w:p w14:paraId="3199A3B3" w14:textId="77777777" w:rsidR="0023264A" w:rsidRDefault="0023264A" w:rsidP="00422DD2">
      <w:pPr>
        <w:jc w:val="both"/>
      </w:pPr>
      <w:r>
        <w:t>Le cas échéant, et si elle le juge utile, la Ville de Décines-Charpieu se réserve la possibilité de repousser la date limite de réception des dossiers de propositions des candidats.</w:t>
      </w:r>
    </w:p>
    <w:p w14:paraId="54B9341E" w14:textId="04520F5E" w:rsidR="0023264A" w:rsidRDefault="003645C9" w:rsidP="00422DD2">
      <w:pPr>
        <w:jc w:val="both"/>
        <w:rPr>
          <w:b/>
        </w:rPr>
      </w:pPr>
      <w:r>
        <w:rPr>
          <w:b/>
        </w:rPr>
        <w:t xml:space="preserve">3-Modalités d’appréciation et de sélection du futur </w:t>
      </w:r>
      <w:r w:rsidR="00220EBC">
        <w:rPr>
          <w:b/>
        </w:rPr>
        <w:t>occupant</w:t>
      </w:r>
    </w:p>
    <w:p w14:paraId="681F417F" w14:textId="1E35DCE5" w:rsidR="00A90259" w:rsidRDefault="00A90259" w:rsidP="00422DD2">
      <w:pPr>
        <w:jc w:val="both"/>
        <w:rPr>
          <w:b/>
        </w:rPr>
      </w:pPr>
      <w:r w:rsidRPr="00A90259">
        <w:rPr>
          <w:b/>
        </w:rPr>
        <w:t>3.</w:t>
      </w:r>
      <w:r w:rsidR="00220EBC">
        <w:rPr>
          <w:b/>
        </w:rPr>
        <w:t>1</w:t>
      </w:r>
      <w:r w:rsidRPr="00A90259">
        <w:rPr>
          <w:b/>
        </w:rPr>
        <w:t xml:space="preserve">- Procédure de sélection </w:t>
      </w:r>
      <w:r w:rsidR="00220EBC">
        <w:rPr>
          <w:b/>
        </w:rPr>
        <w:t>des propositions des candidats</w:t>
      </w:r>
    </w:p>
    <w:p w14:paraId="12209801" w14:textId="1FE3DE0B" w:rsidR="00A90259" w:rsidRDefault="00A90259" w:rsidP="00422DD2">
      <w:pPr>
        <w:jc w:val="both"/>
      </w:pPr>
      <w:r>
        <w:t xml:space="preserve">Les candidats seront sélectionnés dans un premier temps sur dossier au regard des critères d’appréciation tels que décrits à </w:t>
      </w:r>
      <w:r w:rsidRPr="00220EBC">
        <w:t>l’article II.3.</w:t>
      </w:r>
      <w:r w:rsidR="00220EBC" w:rsidRPr="00220EBC">
        <w:t>2</w:t>
      </w:r>
      <w:r w:rsidRPr="00220EBC">
        <w:t xml:space="preserve"> du</w:t>
      </w:r>
      <w:r>
        <w:t xml:space="preserve"> présent règlement.</w:t>
      </w:r>
    </w:p>
    <w:p w14:paraId="0774234D" w14:textId="7AC18F71" w:rsidR="00A90259" w:rsidRDefault="00A90259" w:rsidP="00422DD2">
      <w:pPr>
        <w:jc w:val="both"/>
      </w:pPr>
      <w:r>
        <w:t xml:space="preserve">Par conséquent, l’analyse des propositions sera réalisée sur la base du dossier remis par le candidat au regard des pièces exigées à l’article </w:t>
      </w:r>
      <w:r w:rsidR="00422DD2">
        <w:t>I</w:t>
      </w:r>
      <w:r w:rsidRPr="00B44751">
        <w:t>I.4.1</w:t>
      </w:r>
      <w:r>
        <w:t xml:space="preserve"> du présent règlement consultatio</w:t>
      </w:r>
      <w:r w:rsidRPr="00B44751">
        <w:t>n. L’attention du candidat est donc appelée quant à la complétude de son dossier.</w:t>
      </w:r>
    </w:p>
    <w:p w14:paraId="0D7AF8A6" w14:textId="77777777" w:rsidR="00A90259" w:rsidRDefault="00A90259" w:rsidP="00422DD2">
      <w:pPr>
        <w:jc w:val="both"/>
      </w:pPr>
      <w:r>
        <w:t>Toutefois, en cas de dossier incomplet, celui-ci pourra être complété par le candidat</w:t>
      </w:r>
      <w:r w:rsidR="009F6B43">
        <w:t xml:space="preserve"> dans un délai de 7 jours francs à compter de la date de la demande par les services de la Ville de Décines-Charpieu.</w:t>
      </w:r>
    </w:p>
    <w:p w14:paraId="41A1AA35" w14:textId="77777777" w:rsidR="009F6B43" w:rsidRDefault="009F6B43" w:rsidP="00422DD2">
      <w:pPr>
        <w:jc w:val="both"/>
      </w:pPr>
      <w:r>
        <w:t>En revanche, si le dossier n’est pas complété dans le délai imparti, la proposition sera considérée comme irrecevable et sera écartée d’office.</w:t>
      </w:r>
    </w:p>
    <w:p w14:paraId="40086534" w14:textId="5B704CCD" w:rsidR="001E5569" w:rsidRDefault="00B44751" w:rsidP="00422DD2">
      <w:pPr>
        <w:rPr>
          <w:b/>
        </w:rPr>
      </w:pPr>
      <w:r>
        <w:rPr>
          <w:b/>
        </w:rPr>
        <w:t>3.2</w:t>
      </w:r>
      <w:r w:rsidR="001E5569">
        <w:rPr>
          <w:b/>
        </w:rPr>
        <w:t>-Critères d’appréci</w:t>
      </w:r>
      <w:r>
        <w:rPr>
          <w:b/>
        </w:rPr>
        <w:t>ation des propositions</w:t>
      </w:r>
    </w:p>
    <w:p w14:paraId="1D1F4240" w14:textId="0075B136" w:rsidR="001E5569" w:rsidRDefault="001E5569" w:rsidP="00422DD2">
      <w:pPr>
        <w:jc w:val="both"/>
      </w:pPr>
      <w:r>
        <w:t>Chaque candidat se verra attribuer une note globale sur 10</w:t>
      </w:r>
    </w:p>
    <w:tbl>
      <w:tblPr>
        <w:tblStyle w:val="Grilledutableau"/>
        <w:tblW w:w="0" w:type="auto"/>
        <w:tblLook w:val="04A0" w:firstRow="1" w:lastRow="0" w:firstColumn="1" w:lastColumn="0" w:noHBand="0" w:noVBand="1"/>
      </w:tblPr>
      <w:tblGrid>
        <w:gridCol w:w="7339"/>
        <w:gridCol w:w="1723"/>
      </w:tblGrid>
      <w:tr w:rsidR="001E5569" w:rsidRPr="00422DD2" w14:paraId="0E91B388" w14:textId="77777777" w:rsidTr="00B44751">
        <w:tc>
          <w:tcPr>
            <w:tcW w:w="7339" w:type="dxa"/>
          </w:tcPr>
          <w:p w14:paraId="76638B88" w14:textId="77777777" w:rsidR="001E5569" w:rsidRPr="00422DD2" w:rsidRDefault="001E5569" w:rsidP="00422DD2">
            <w:pPr>
              <w:spacing w:line="276" w:lineRule="auto"/>
              <w:rPr>
                <w:b/>
                <w:sz w:val="20"/>
                <w:szCs w:val="20"/>
              </w:rPr>
            </w:pPr>
            <w:r w:rsidRPr="00422DD2">
              <w:rPr>
                <w:b/>
                <w:sz w:val="20"/>
                <w:szCs w:val="20"/>
              </w:rPr>
              <w:t>Appréciation de l’offre</w:t>
            </w:r>
          </w:p>
        </w:tc>
        <w:tc>
          <w:tcPr>
            <w:tcW w:w="1723" w:type="dxa"/>
          </w:tcPr>
          <w:p w14:paraId="63ECCD6D" w14:textId="77777777" w:rsidR="001E5569" w:rsidRPr="00422DD2" w:rsidRDefault="001E5569" w:rsidP="00422DD2">
            <w:pPr>
              <w:spacing w:line="276" w:lineRule="auto"/>
              <w:jc w:val="center"/>
              <w:rPr>
                <w:b/>
                <w:sz w:val="20"/>
                <w:szCs w:val="20"/>
              </w:rPr>
            </w:pPr>
            <w:r w:rsidRPr="00422DD2">
              <w:rPr>
                <w:b/>
                <w:sz w:val="20"/>
                <w:szCs w:val="20"/>
              </w:rPr>
              <w:t>Note attribuée</w:t>
            </w:r>
          </w:p>
        </w:tc>
      </w:tr>
      <w:tr w:rsidR="001E5569" w:rsidRPr="00422DD2" w14:paraId="670B63CC" w14:textId="77777777" w:rsidTr="00B44751">
        <w:tc>
          <w:tcPr>
            <w:tcW w:w="7339" w:type="dxa"/>
          </w:tcPr>
          <w:p w14:paraId="06A10F39" w14:textId="77777777" w:rsidR="001E5569" w:rsidRPr="00422DD2" w:rsidRDefault="001E5569" w:rsidP="00422DD2">
            <w:pPr>
              <w:spacing w:line="276" w:lineRule="auto"/>
              <w:jc w:val="both"/>
              <w:rPr>
                <w:sz w:val="20"/>
                <w:szCs w:val="20"/>
              </w:rPr>
            </w:pPr>
            <w:r w:rsidRPr="00422DD2">
              <w:rPr>
                <w:sz w:val="20"/>
                <w:szCs w:val="20"/>
              </w:rPr>
              <w:t>La proposition répond de manière très satisfaisante aux critères d’appréciations</w:t>
            </w:r>
          </w:p>
        </w:tc>
        <w:tc>
          <w:tcPr>
            <w:tcW w:w="1723" w:type="dxa"/>
          </w:tcPr>
          <w:p w14:paraId="6BD1B4A1" w14:textId="77777777" w:rsidR="001E5569" w:rsidRPr="00422DD2" w:rsidRDefault="001E5569" w:rsidP="00422DD2">
            <w:pPr>
              <w:spacing w:line="276" w:lineRule="auto"/>
              <w:rPr>
                <w:sz w:val="20"/>
                <w:szCs w:val="20"/>
              </w:rPr>
            </w:pPr>
            <w:r w:rsidRPr="00422DD2">
              <w:rPr>
                <w:sz w:val="20"/>
                <w:szCs w:val="20"/>
              </w:rPr>
              <w:t>Entre 8 et 10</w:t>
            </w:r>
          </w:p>
        </w:tc>
      </w:tr>
      <w:tr w:rsidR="001E5569" w:rsidRPr="00422DD2" w14:paraId="5B16920B" w14:textId="77777777" w:rsidTr="00B44751">
        <w:tc>
          <w:tcPr>
            <w:tcW w:w="7339" w:type="dxa"/>
          </w:tcPr>
          <w:p w14:paraId="3B0064BF" w14:textId="77777777" w:rsidR="001E5569" w:rsidRPr="00422DD2" w:rsidRDefault="00843E3E" w:rsidP="00422DD2">
            <w:pPr>
              <w:spacing w:line="276" w:lineRule="auto"/>
              <w:jc w:val="both"/>
              <w:rPr>
                <w:sz w:val="20"/>
                <w:szCs w:val="20"/>
              </w:rPr>
            </w:pPr>
            <w:r w:rsidRPr="00422DD2">
              <w:rPr>
                <w:sz w:val="20"/>
                <w:szCs w:val="20"/>
              </w:rPr>
              <w:t>La proposition répond de manière satisfaisante aux critères d’appréciation</w:t>
            </w:r>
          </w:p>
        </w:tc>
        <w:tc>
          <w:tcPr>
            <w:tcW w:w="1723" w:type="dxa"/>
          </w:tcPr>
          <w:p w14:paraId="1925D2D9" w14:textId="77777777" w:rsidR="001E5569" w:rsidRPr="00422DD2" w:rsidRDefault="00843E3E" w:rsidP="00422DD2">
            <w:pPr>
              <w:spacing w:line="276" w:lineRule="auto"/>
              <w:rPr>
                <w:sz w:val="20"/>
                <w:szCs w:val="20"/>
              </w:rPr>
            </w:pPr>
            <w:r w:rsidRPr="00422DD2">
              <w:rPr>
                <w:sz w:val="20"/>
                <w:szCs w:val="20"/>
              </w:rPr>
              <w:t>Entre  6 et 7.9</w:t>
            </w:r>
          </w:p>
        </w:tc>
      </w:tr>
      <w:tr w:rsidR="00843E3E" w:rsidRPr="00422DD2" w14:paraId="032249BA" w14:textId="77777777" w:rsidTr="00B44751">
        <w:tc>
          <w:tcPr>
            <w:tcW w:w="7339" w:type="dxa"/>
          </w:tcPr>
          <w:p w14:paraId="0BED8737" w14:textId="77777777" w:rsidR="00843E3E" w:rsidRPr="00422DD2" w:rsidRDefault="00843E3E" w:rsidP="00422DD2">
            <w:pPr>
              <w:spacing w:line="276" w:lineRule="auto"/>
              <w:jc w:val="both"/>
              <w:rPr>
                <w:sz w:val="20"/>
                <w:szCs w:val="20"/>
              </w:rPr>
            </w:pPr>
            <w:r w:rsidRPr="00422DD2">
              <w:rPr>
                <w:sz w:val="20"/>
                <w:szCs w:val="20"/>
              </w:rPr>
              <w:t>La proposition répond de manière moyennement  aux critères d’appréciation</w:t>
            </w:r>
          </w:p>
        </w:tc>
        <w:tc>
          <w:tcPr>
            <w:tcW w:w="1723" w:type="dxa"/>
          </w:tcPr>
          <w:p w14:paraId="32690CF1" w14:textId="77777777" w:rsidR="00843E3E" w:rsidRPr="00422DD2" w:rsidRDefault="00843E3E" w:rsidP="00422DD2">
            <w:pPr>
              <w:spacing w:line="276" w:lineRule="auto"/>
              <w:rPr>
                <w:sz w:val="20"/>
                <w:szCs w:val="20"/>
              </w:rPr>
            </w:pPr>
            <w:r w:rsidRPr="00422DD2">
              <w:rPr>
                <w:sz w:val="20"/>
                <w:szCs w:val="20"/>
              </w:rPr>
              <w:t>Entre 4 et 5.9</w:t>
            </w:r>
          </w:p>
        </w:tc>
      </w:tr>
      <w:tr w:rsidR="00843E3E" w:rsidRPr="00422DD2" w14:paraId="78F6A965" w14:textId="77777777" w:rsidTr="00B44751">
        <w:tc>
          <w:tcPr>
            <w:tcW w:w="7339" w:type="dxa"/>
          </w:tcPr>
          <w:p w14:paraId="557325AF" w14:textId="77777777" w:rsidR="00843E3E" w:rsidRPr="00422DD2" w:rsidRDefault="00843E3E" w:rsidP="00422DD2">
            <w:pPr>
              <w:spacing w:line="276" w:lineRule="auto"/>
              <w:jc w:val="both"/>
              <w:rPr>
                <w:sz w:val="20"/>
                <w:szCs w:val="20"/>
              </w:rPr>
            </w:pPr>
            <w:r w:rsidRPr="00422DD2">
              <w:rPr>
                <w:sz w:val="20"/>
                <w:szCs w:val="20"/>
              </w:rPr>
              <w:t>La proposition répond de manière lacunaire aux critères d’appréciation</w:t>
            </w:r>
          </w:p>
        </w:tc>
        <w:tc>
          <w:tcPr>
            <w:tcW w:w="1723" w:type="dxa"/>
          </w:tcPr>
          <w:p w14:paraId="3D797E7F" w14:textId="77777777" w:rsidR="00843E3E" w:rsidRPr="00422DD2" w:rsidRDefault="00843E3E" w:rsidP="00422DD2">
            <w:pPr>
              <w:spacing w:line="276" w:lineRule="auto"/>
              <w:rPr>
                <w:sz w:val="20"/>
                <w:szCs w:val="20"/>
              </w:rPr>
            </w:pPr>
            <w:r w:rsidRPr="00422DD2">
              <w:rPr>
                <w:sz w:val="20"/>
                <w:szCs w:val="20"/>
              </w:rPr>
              <w:t>Entre 2 et 3.9</w:t>
            </w:r>
          </w:p>
        </w:tc>
      </w:tr>
      <w:tr w:rsidR="00843E3E" w:rsidRPr="00422DD2" w14:paraId="4FF4A735" w14:textId="77777777" w:rsidTr="00B44751">
        <w:tc>
          <w:tcPr>
            <w:tcW w:w="7339" w:type="dxa"/>
          </w:tcPr>
          <w:p w14:paraId="29CD9109" w14:textId="77777777" w:rsidR="00843E3E" w:rsidRPr="00422DD2" w:rsidRDefault="00843E3E" w:rsidP="00422DD2">
            <w:pPr>
              <w:spacing w:line="276" w:lineRule="auto"/>
              <w:jc w:val="both"/>
              <w:rPr>
                <w:sz w:val="20"/>
                <w:szCs w:val="20"/>
              </w:rPr>
            </w:pPr>
            <w:r w:rsidRPr="00422DD2">
              <w:rPr>
                <w:sz w:val="20"/>
                <w:szCs w:val="20"/>
              </w:rPr>
              <w:t>La proposition répond insuffisamment par manque d’éléments aux critères d’appréciation</w:t>
            </w:r>
          </w:p>
        </w:tc>
        <w:tc>
          <w:tcPr>
            <w:tcW w:w="1723" w:type="dxa"/>
          </w:tcPr>
          <w:p w14:paraId="4E41DE29" w14:textId="77777777" w:rsidR="00843E3E" w:rsidRPr="00422DD2" w:rsidRDefault="00843E3E" w:rsidP="00422DD2">
            <w:pPr>
              <w:spacing w:line="276" w:lineRule="auto"/>
              <w:rPr>
                <w:sz w:val="20"/>
                <w:szCs w:val="20"/>
              </w:rPr>
            </w:pPr>
            <w:r w:rsidRPr="00422DD2">
              <w:rPr>
                <w:sz w:val="20"/>
                <w:szCs w:val="20"/>
              </w:rPr>
              <w:t>Entre 1 et 1.9</w:t>
            </w:r>
          </w:p>
        </w:tc>
      </w:tr>
      <w:tr w:rsidR="00843E3E" w:rsidRPr="00422DD2" w14:paraId="0A71AA1E" w14:textId="77777777" w:rsidTr="00B44751">
        <w:tc>
          <w:tcPr>
            <w:tcW w:w="7339" w:type="dxa"/>
          </w:tcPr>
          <w:p w14:paraId="77BF6DB3" w14:textId="77777777" w:rsidR="00843E3E" w:rsidRPr="00422DD2" w:rsidRDefault="00843E3E" w:rsidP="00422DD2">
            <w:pPr>
              <w:spacing w:line="276" w:lineRule="auto"/>
              <w:jc w:val="both"/>
              <w:rPr>
                <w:sz w:val="20"/>
                <w:szCs w:val="20"/>
              </w:rPr>
            </w:pPr>
            <w:r w:rsidRPr="00422DD2">
              <w:rPr>
                <w:sz w:val="20"/>
                <w:szCs w:val="20"/>
              </w:rPr>
              <w:t>La proposition ne satisfait pas aux critères d’appréciation</w:t>
            </w:r>
          </w:p>
        </w:tc>
        <w:tc>
          <w:tcPr>
            <w:tcW w:w="1723" w:type="dxa"/>
          </w:tcPr>
          <w:p w14:paraId="05E056E1" w14:textId="77777777" w:rsidR="00843E3E" w:rsidRPr="00422DD2" w:rsidRDefault="00843E3E" w:rsidP="00422DD2">
            <w:pPr>
              <w:spacing w:line="276" w:lineRule="auto"/>
              <w:rPr>
                <w:b/>
                <w:sz w:val="20"/>
                <w:szCs w:val="20"/>
              </w:rPr>
            </w:pPr>
            <w:r w:rsidRPr="00422DD2">
              <w:rPr>
                <w:b/>
                <w:sz w:val="20"/>
                <w:szCs w:val="20"/>
              </w:rPr>
              <w:t>Disqualifiée</w:t>
            </w:r>
          </w:p>
        </w:tc>
      </w:tr>
    </w:tbl>
    <w:p w14:paraId="4597F31A" w14:textId="77777777" w:rsidR="002D3F2B" w:rsidRPr="00422DD2" w:rsidRDefault="002D3F2B" w:rsidP="00422DD2">
      <w:pPr>
        <w:rPr>
          <w:sz w:val="10"/>
          <w:szCs w:val="10"/>
        </w:rPr>
      </w:pPr>
    </w:p>
    <w:p w14:paraId="6418C229" w14:textId="77777777" w:rsidR="00B44751" w:rsidRDefault="00B44751" w:rsidP="00422DD2">
      <w:pPr>
        <w:jc w:val="both"/>
      </w:pPr>
      <w:r>
        <w:t xml:space="preserve">Chaque critère ci-dessous sera noté sur 10 points. </w:t>
      </w:r>
    </w:p>
    <w:p w14:paraId="7155FABE" w14:textId="24DD9309" w:rsidR="00843E3E" w:rsidRDefault="00BC0EB3" w:rsidP="00422DD2">
      <w:pPr>
        <w:jc w:val="both"/>
      </w:pPr>
      <w:r>
        <w:t>Les critères de jugement des propositions seront les suivants :</w:t>
      </w:r>
    </w:p>
    <w:p w14:paraId="0A81441C" w14:textId="3F6D0247" w:rsidR="00A90259" w:rsidRPr="00C63735" w:rsidRDefault="00A90259" w:rsidP="002E0F0A">
      <w:pPr>
        <w:jc w:val="both"/>
      </w:pPr>
      <w:r w:rsidRPr="00C63735">
        <w:rPr>
          <w:b/>
        </w:rPr>
        <w:t>Critère 1</w:t>
      </w:r>
      <w:r w:rsidRPr="00C63735">
        <w:t> :</w:t>
      </w:r>
      <w:r w:rsidR="00B73032" w:rsidRPr="00C63735">
        <w:t xml:space="preserve"> </w:t>
      </w:r>
      <w:r w:rsidR="00B73032" w:rsidRPr="00C63735">
        <w:rPr>
          <w:b/>
        </w:rPr>
        <w:t xml:space="preserve">Qualité et diversité de l’offre </w:t>
      </w:r>
      <w:r w:rsidR="00CF63B8">
        <w:rPr>
          <w:b/>
        </w:rPr>
        <w:t xml:space="preserve">(produits et services) </w:t>
      </w:r>
      <w:r w:rsidR="00B44751" w:rsidRPr="00C63735">
        <w:t>(note sur 10, pondération 40%</w:t>
      </w:r>
      <w:r w:rsidR="007A4653" w:rsidRPr="00C63735">
        <w:t>)</w:t>
      </w:r>
    </w:p>
    <w:p w14:paraId="1C1EAE08" w14:textId="5A191E64" w:rsidR="00B73032" w:rsidRPr="002E0F0A" w:rsidRDefault="003223AA" w:rsidP="002E0F0A">
      <w:pPr>
        <w:pStyle w:val="Paragraphedeliste"/>
        <w:numPr>
          <w:ilvl w:val="0"/>
          <w:numId w:val="10"/>
        </w:numPr>
        <w:jc w:val="both"/>
      </w:pPr>
      <w:r w:rsidRPr="002E0F0A">
        <w:t>Originalité et attractivité de l’offre proposée (</w:t>
      </w:r>
      <w:r w:rsidR="00920D6E" w:rsidRPr="002E0F0A">
        <w:t>produits, services, expériences)</w:t>
      </w:r>
    </w:p>
    <w:p w14:paraId="600723CC" w14:textId="1CBFFA97" w:rsidR="00B73032" w:rsidRPr="002E0F0A" w:rsidRDefault="00920D6E" w:rsidP="002E0F0A">
      <w:pPr>
        <w:pStyle w:val="Paragraphedeliste"/>
        <w:numPr>
          <w:ilvl w:val="0"/>
          <w:numId w:val="10"/>
        </w:numPr>
        <w:jc w:val="both"/>
      </w:pPr>
      <w:r w:rsidRPr="002E0F0A">
        <w:t>Cohérence avec le public visé (habitants, familles, jeunes, actifs etc…</w:t>
      </w:r>
      <w:r w:rsidR="00E5526B" w:rsidRPr="002E0F0A">
        <w:t>)</w:t>
      </w:r>
    </w:p>
    <w:p w14:paraId="2C3F0A4C" w14:textId="3443FC76" w:rsidR="006751FF" w:rsidRPr="002E0F0A" w:rsidRDefault="00FF152C" w:rsidP="002E0F0A">
      <w:pPr>
        <w:pStyle w:val="Paragraphedeliste"/>
        <w:numPr>
          <w:ilvl w:val="0"/>
          <w:numId w:val="10"/>
        </w:numPr>
        <w:jc w:val="both"/>
      </w:pPr>
      <w:r w:rsidRPr="002E0F0A">
        <w:t>Engagement en faveur de</w:t>
      </w:r>
      <w:r w:rsidR="00920D6E" w:rsidRPr="002E0F0A">
        <w:t xml:space="preserve"> produits ou services locaux, artisanaux, innovants ou responsables</w:t>
      </w:r>
      <w:r w:rsidR="00B70594" w:rsidRPr="002E0F0A">
        <w:t xml:space="preserve"> (</w:t>
      </w:r>
      <w:proofErr w:type="spellStart"/>
      <w:r w:rsidR="00B70594" w:rsidRPr="002E0F0A">
        <w:t>éco-conception</w:t>
      </w:r>
      <w:proofErr w:type="spellEnd"/>
      <w:r w:rsidR="00B70594" w:rsidRPr="002E0F0A">
        <w:t>, économie circulaire)</w:t>
      </w:r>
    </w:p>
    <w:p w14:paraId="628BE6AA" w14:textId="1AC3218E" w:rsidR="006751FF" w:rsidRPr="002E0F0A" w:rsidRDefault="006751FF" w:rsidP="002E0F0A">
      <w:pPr>
        <w:pStyle w:val="Paragraphedeliste"/>
        <w:numPr>
          <w:ilvl w:val="0"/>
          <w:numId w:val="10"/>
        </w:numPr>
        <w:jc w:val="both"/>
      </w:pPr>
      <w:r w:rsidRPr="002E0F0A">
        <w:t>Rapport qualit</w:t>
      </w:r>
      <w:r w:rsidR="00B70594" w:rsidRPr="002E0F0A">
        <w:t>é/prix et accessibilité de l’offre</w:t>
      </w:r>
    </w:p>
    <w:p w14:paraId="4AEB010D" w14:textId="4922453B" w:rsidR="00B70594" w:rsidRPr="002E0F0A" w:rsidRDefault="00B70594" w:rsidP="002E0F0A">
      <w:pPr>
        <w:pStyle w:val="Paragraphedeliste"/>
        <w:numPr>
          <w:ilvl w:val="0"/>
          <w:numId w:val="10"/>
        </w:numPr>
        <w:jc w:val="both"/>
      </w:pPr>
      <w:r w:rsidRPr="002E0F0A">
        <w:t>Mise en valeur de la créativité, de l’expérience client et du caractère unique de la boutique éphémère</w:t>
      </w:r>
    </w:p>
    <w:p w14:paraId="37B722FF" w14:textId="218083FE" w:rsidR="0077160D" w:rsidRDefault="0077160D">
      <w:pPr>
        <w:rPr>
          <w:highlight w:val="yellow"/>
        </w:rPr>
      </w:pPr>
      <w:r>
        <w:rPr>
          <w:highlight w:val="yellow"/>
        </w:rPr>
        <w:br w:type="page"/>
      </w:r>
    </w:p>
    <w:p w14:paraId="07C65D98" w14:textId="1E17FCCC" w:rsidR="00A90259" w:rsidRPr="00A56644" w:rsidRDefault="00A90259" w:rsidP="002E0F0A">
      <w:pPr>
        <w:jc w:val="both"/>
      </w:pPr>
      <w:r w:rsidRPr="00A56644">
        <w:rPr>
          <w:b/>
        </w:rPr>
        <w:t>Critère 2</w:t>
      </w:r>
      <w:r w:rsidRPr="00A56644">
        <w:t> :</w:t>
      </w:r>
      <w:r w:rsidR="00B73032" w:rsidRPr="00A56644">
        <w:t xml:space="preserve"> </w:t>
      </w:r>
      <w:r w:rsidR="00B73032" w:rsidRPr="00A56644">
        <w:rPr>
          <w:b/>
        </w:rPr>
        <w:t>Modalités d’exploitation et d’organisation</w:t>
      </w:r>
      <w:r w:rsidR="00B73032" w:rsidRPr="00A56644">
        <w:t xml:space="preserve"> (</w:t>
      </w:r>
      <w:r w:rsidR="007A4653" w:rsidRPr="00A56644">
        <w:t xml:space="preserve">note sur 10, pondération </w:t>
      </w:r>
      <w:r w:rsidR="00B73032" w:rsidRPr="00A56644">
        <w:t>30%)</w:t>
      </w:r>
    </w:p>
    <w:p w14:paraId="6001323C" w14:textId="3E9AA03E" w:rsidR="00B73032" w:rsidRPr="00A56644" w:rsidRDefault="00B73032" w:rsidP="002E0F0A">
      <w:pPr>
        <w:pStyle w:val="Paragraphedeliste"/>
        <w:numPr>
          <w:ilvl w:val="0"/>
          <w:numId w:val="11"/>
        </w:numPr>
        <w:jc w:val="both"/>
      </w:pPr>
      <w:r w:rsidRPr="00A56644">
        <w:t xml:space="preserve">Horaires d’ouverture </w:t>
      </w:r>
      <w:r w:rsidR="00DA6398" w:rsidRPr="00A56644">
        <w:t xml:space="preserve">proposés </w:t>
      </w:r>
      <w:r w:rsidRPr="00A56644">
        <w:t xml:space="preserve">et adéquation avec la fréquentation </w:t>
      </w:r>
      <w:r w:rsidR="00DA6398" w:rsidRPr="00A56644">
        <w:t>attendue de la zone</w:t>
      </w:r>
    </w:p>
    <w:p w14:paraId="28F11378" w14:textId="5EF391DD" w:rsidR="00B73032" w:rsidRPr="00A56644" w:rsidRDefault="00DA6398" w:rsidP="002E0F0A">
      <w:pPr>
        <w:pStyle w:val="Paragraphedeliste"/>
        <w:numPr>
          <w:ilvl w:val="0"/>
          <w:numId w:val="11"/>
        </w:numPr>
        <w:jc w:val="both"/>
      </w:pPr>
      <w:r w:rsidRPr="00A56644">
        <w:t>Qualité de l’accueil, du s</w:t>
      </w:r>
      <w:r w:rsidR="00B73032" w:rsidRPr="00A56644">
        <w:t>ervice client</w:t>
      </w:r>
      <w:r w:rsidRPr="00A56644">
        <w:t xml:space="preserve"> et de l’animation (capacité à créer du lien et de l’attractivité)</w:t>
      </w:r>
    </w:p>
    <w:p w14:paraId="35F3A451" w14:textId="5FCE76AE" w:rsidR="00DA6398" w:rsidRPr="00A56644" w:rsidRDefault="00DA6398" w:rsidP="002E0F0A">
      <w:pPr>
        <w:pStyle w:val="Paragraphedeliste"/>
        <w:numPr>
          <w:ilvl w:val="0"/>
          <w:numId w:val="11"/>
        </w:numPr>
        <w:jc w:val="both"/>
      </w:pPr>
      <w:r w:rsidRPr="00A56644">
        <w:t>Gestion opérationnelle : logistique, approvisionnement, stockage, organisation des services proposés</w:t>
      </w:r>
    </w:p>
    <w:p w14:paraId="4384BD1B" w14:textId="698F0404" w:rsidR="00B73032" w:rsidRPr="00A56644" w:rsidRDefault="00B73032" w:rsidP="002E0F0A">
      <w:pPr>
        <w:pStyle w:val="Paragraphedeliste"/>
        <w:numPr>
          <w:ilvl w:val="0"/>
          <w:numId w:val="11"/>
        </w:numPr>
        <w:jc w:val="both"/>
      </w:pPr>
      <w:r w:rsidRPr="00A56644">
        <w:t xml:space="preserve">Capacité à assurer </w:t>
      </w:r>
      <w:r w:rsidR="00DA6398" w:rsidRPr="00A56644">
        <w:t>la</w:t>
      </w:r>
      <w:r w:rsidRPr="00A56644">
        <w:t xml:space="preserve"> continuité </w:t>
      </w:r>
      <w:r w:rsidR="00DA6398" w:rsidRPr="00A56644">
        <w:t>et la fiabilité de l’offre (produits et services) pendant toute la durée de la boutique</w:t>
      </w:r>
    </w:p>
    <w:p w14:paraId="58FC7E88" w14:textId="7CC6C0E2" w:rsidR="00DA6398" w:rsidRPr="00A56644" w:rsidRDefault="00DA6398" w:rsidP="002E0F0A">
      <w:pPr>
        <w:pStyle w:val="Paragraphedeliste"/>
        <w:numPr>
          <w:ilvl w:val="0"/>
          <w:numId w:val="11"/>
        </w:numPr>
        <w:jc w:val="both"/>
      </w:pPr>
      <w:r w:rsidRPr="00A56644">
        <w:t>Souplesse et capacité d’adaptation (aux évènements spéciaux, pics d’affluence, demandes spécifiques des clients)</w:t>
      </w:r>
    </w:p>
    <w:p w14:paraId="7A752C0A" w14:textId="002C11D3" w:rsidR="00A90259" w:rsidRPr="00A56644" w:rsidRDefault="00A90259" w:rsidP="002E0F0A">
      <w:pPr>
        <w:jc w:val="both"/>
      </w:pPr>
      <w:r w:rsidRPr="00A56644">
        <w:rPr>
          <w:b/>
        </w:rPr>
        <w:t>Critère 3</w:t>
      </w:r>
      <w:r w:rsidRPr="00A56644">
        <w:t> :</w:t>
      </w:r>
      <w:r w:rsidR="00CA2AC1" w:rsidRPr="00A56644">
        <w:t xml:space="preserve"> </w:t>
      </w:r>
      <w:r w:rsidR="002E0F0A" w:rsidRPr="00A56644">
        <w:rPr>
          <w:b/>
        </w:rPr>
        <w:t>Engagement contractuel et moyens mobilisés</w:t>
      </w:r>
      <w:r w:rsidR="00CA2AC1" w:rsidRPr="00A56644">
        <w:t xml:space="preserve"> (</w:t>
      </w:r>
      <w:r w:rsidR="007A4653" w:rsidRPr="00A56644">
        <w:t xml:space="preserve">note sur 10, pondération </w:t>
      </w:r>
      <w:r w:rsidR="00CA2AC1" w:rsidRPr="00A56644">
        <w:t>30%)</w:t>
      </w:r>
    </w:p>
    <w:p w14:paraId="108A60B8" w14:textId="12E25E8C" w:rsidR="00CA2AC1" w:rsidRPr="00A56644" w:rsidRDefault="00CA2AC1" w:rsidP="002E0F0A">
      <w:pPr>
        <w:pStyle w:val="Paragraphedeliste"/>
        <w:numPr>
          <w:ilvl w:val="0"/>
          <w:numId w:val="12"/>
        </w:numPr>
        <w:jc w:val="both"/>
      </w:pPr>
      <w:r w:rsidRPr="00A56644">
        <w:t>Investissements prévus par le candidat (, aménagement</w:t>
      </w:r>
      <w:r w:rsidR="00671331" w:rsidRPr="00A56644">
        <w:t>, signalétique, matériel, supports de services</w:t>
      </w:r>
      <w:r w:rsidRPr="00A56644">
        <w:t>)</w:t>
      </w:r>
    </w:p>
    <w:p w14:paraId="27AD25DF" w14:textId="25F010EE" w:rsidR="00CA2AC1" w:rsidRPr="00A56644" w:rsidRDefault="00BC0EB3" w:rsidP="002E0F0A">
      <w:pPr>
        <w:pStyle w:val="Paragraphedeliste"/>
        <w:numPr>
          <w:ilvl w:val="0"/>
          <w:numId w:val="12"/>
        </w:numPr>
        <w:jc w:val="both"/>
      </w:pPr>
      <w:r w:rsidRPr="00A56644">
        <w:t xml:space="preserve">Méthodologie pour assurer l’entretien </w:t>
      </w:r>
      <w:r w:rsidR="006462FE" w:rsidRPr="00A56644">
        <w:t xml:space="preserve">du local </w:t>
      </w:r>
      <w:r w:rsidRPr="00A56644">
        <w:t xml:space="preserve">et </w:t>
      </w:r>
      <w:r w:rsidR="00FF152C" w:rsidRPr="00A56644">
        <w:t>le respect</w:t>
      </w:r>
      <w:r w:rsidR="00CE6AD4" w:rsidRPr="00A56644">
        <w:t xml:space="preserve"> des normes</w:t>
      </w:r>
      <w:r w:rsidR="006462FE" w:rsidRPr="00A56644">
        <w:t xml:space="preserve"> (hygiène, sécurité, accessibilité)</w:t>
      </w:r>
    </w:p>
    <w:p w14:paraId="3A172B97" w14:textId="662458A1" w:rsidR="006462FE" w:rsidRPr="00A56644" w:rsidRDefault="006462FE" w:rsidP="002E0F0A">
      <w:pPr>
        <w:pStyle w:val="Paragraphedeliste"/>
        <w:numPr>
          <w:ilvl w:val="0"/>
          <w:numId w:val="12"/>
        </w:numPr>
        <w:jc w:val="both"/>
      </w:pPr>
      <w:r w:rsidRPr="00A56644">
        <w:t>Engagement sur la communication et la promotion de la boutique éphémère (mise en avant des produits et services auprès du public)</w:t>
      </w:r>
    </w:p>
    <w:p w14:paraId="61C1E2BD" w14:textId="6C6278DC" w:rsidR="006462FE" w:rsidRPr="00A56644" w:rsidRDefault="006462FE" w:rsidP="002E0F0A">
      <w:pPr>
        <w:pStyle w:val="Paragraphedeliste"/>
        <w:numPr>
          <w:ilvl w:val="0"/>
          <w:numId w:val="12"/>
        </w:numPr>
        <w:jc w:val="both"/>
      </w:pPr>
      <w:r w:rsidRPr="00A56644">
        <w:t>Clarté et réalisme des moyens humains et matériels affectés</w:t>
      </w:r>
    </w:p>
    <w:p w14:paraId="6D99B1E9" w14:textId="3861F82D" w:rsidR="009F6B43" w:rsidRDefault="00B44751" w:rsidP="00422DD2">
      <w:pPr>
        <w:rPr>
          <w:b/>
        </w:rPr>
      </w:pPr>
      <w:r>
        <w:rPr>
          <w:b/>
        </w:rPr>
        <w:t>3.3</w:t>
      </w:r>
      <w:r w:rsidR="009F6B43" w:rsidRPr="009F6B43">
        <w:rPr>
          <w:b/>
        </w:rPr>
        <w:t>- Auditions</w:t>
      </w:r>
    </w:p>
    <w:p w14:paraId="24EC5330" w14:textId="6EA8CCBF" w:rsidR="00B44751" w:rsidRDefault="009F6B43" w:rsidP="00422DD2">
      <w:pPr>
        <w:jc w:val="both"/>
      </w:pPr>
      <w:r>
        <w:t>Un premier classement sera établi à la suite de cette première phase d’analyse au regard des critères d’attributio</w:t>
      </w:r>
      <w:r w:rsidR="00B44751">
        <w:t>n mentionnés à l’article II.3.2</w:t>
      </w:r>
      <w:r>
        <w:t xml:space="preserve"> du présent règlement </w:t>
      </w:r>
      <w:r w:rsidR="007E2847">
        <w:t xml:space="preserve">de </w:t>
      </w:r>
      <w:r w:rsidR="00F368BF">
        <w:t>sélection</w:t>
      </w:r>
      <w:r w:rsidR="007E2847">
        <w:t xml:space="preserve"> préalable</w:t>
      </w:r>
      <w:r>
        <w:t xml:space="preserve">. </w:t>
      </w:r>
    </w:p>
    <w:p w14:paraId="6C28D538" w14:textId="49B43CDA" w:rsidR="009F6B43" w:rsidRDefault="007E2847" w:rsidP="00422DD2">
      <w:pPr>
        <w:jc w:val="both"/>
      </w:pPr>
      <w:r>
        <w:t>L</w:t>
      </w:r>
      <w:r w:rsidR="00B44751">
        <w:t>e ou les candidat</w:t>
      </w:r>
      <w:r w:rsidR="009F6B43">
        <w:t xml:space="preserve">s qui auront été retenus à l’issue de ce premier classement pourront être auditionnés par </w:t>
      </w:r>
      <w:r w:rsidR="00AC3A59">
        <w:t>la Commune</w:t>
      </w:r>
      <w:r w:rsidR="009F6B43">
        <w:t xml:space="preserve"> autant de fois que nécessaire.</w:t>
      </w:r>
      <w:r w:rsidR="007E08CC">
        <w:t xml:space="preserve"> Ces auditions viseront à obtenir des précisions sur les </w:t>
      </w:r>
      <w:r w:rsidR="007E08CC" w:rsidRPr="00CE4327">
        <w:t>éléments de la proposition et pourr</w:t>
      </w:r>
      <w:r w:rsidR="00B44751" w:rsidRPr="00CE4327">
        <w:t>ont</w:t>
      </w:r>
      <w:r w:rsidR="007E08CC" w:rsidRPr="00CE4327">
        <w:t xml:space="preserve"> aboutir à des négociations. Les éléments de la négociation seront retranscrits dans un procès-verbal, sur la base duquel la convention sera amendée.</w:t>
      </w:r>
      <w:r w:rsidR="00BC0EB3">
        <w:t xml:space="preserve"> </w:t>
      </w:r>
    </w:p>
    <w:p w14:paraId="0A51AA1F" w14:textId="2BF4830D" w:rsidR="007E2847" w:rsidRDefault="007E2847" w:rsidP="00422DD2">
      <w:pPr>
        <w:jc w:val="both"/>
      </w:pPr>
      <w:r>
        <w:t>La Commune se réserve le droit d’</w:t>
      </w:r>
      <w:r w:rsidR="00390F56">
        <w:t>attribuer</w:t>
      </w:r>
      <w:r>
        <w:t xml:space="preserve"> </w:t>
      </w:r>
      <w:r w:rsidR="00390F56">
        <w:t>l’occupation</w:t>
      </w:r>
      <w:r>
        <w:t xml:space="preserve"> sans cette phase d</w:t>
      </w:r>
      <w:r w:rsidR="00B44751">
        <w:t>’audition ou d</w:t>
      </w:r>
      <w:r>
        <w:t>e négo</w:t>
      </w:r>
      <w:r w:rsidR="00B44751">
        <w:t>ciation.</w:t>
      </w:r>
    </w:p>
    <w:p w14:paraId="7C6F77B6" w14:textId="0B05C29A" w:rsidR="005C36C3" w:rsidRPr="008164AD" w:rsidRDefault="008164AD" w:rsidP="00422DD2">
      <w:pPr>
        <w:rPr>
          <w:b/>
        </w:rPr>
      </w:pPr>
      <w:r w:rsidRPr="008164AD">
        <w:rPr>
          <w:b/>
        </w:rPr>
        <w:t>3.</w:t>
      </w:r>
      <w:r w:rsidR="00B44751">
        <w:rPr>
          <w:b/>
        </w:rPr>
        <w:t>4</w:t>
      </w:r>
      <w:r w:rsidRPr="008164AD">
        <w:rPr>
          <w:b/>
        </w:rPr>
        <w:t xml:space="preserve">- Choix de </w:t>
      </w:r>
      <w:r w:rsidR="00EB108E">
        <w:rPr>
          <w:b/>
        </w:rPr>
        <w:t>l’occupant</w:t>
      </w:r>
      <w:r w:rsidR="00EB108E" w:rsidRPr="008164AD">
        <w:rPr>
          <w:b/>
        </w:rPr>
        <w:t xml:space="preserve"> </w:t>
      </w:r>
    </w:p>
    <w:p w14:paraId="3C1BE5EA" w14:textId="5CC3AE66" w:rsidR="008164AD" w:rsidRDefault="008164AD" w:rsidP="00422DD2">
      <w:pPr>
        <w:jc w:val="both"/>
      </w:pPr>
      <w:r>
        <w:t>L’analyse des propositions finales sera effectuée</w:t>
      </w:r>
      <w:r w:rsidR="00E742A9">
        <w:t xml:space="preserve"> au regard des critères de jugement des propositions des candidats tels que précisés à l’article II.3.</w:t>
      </w:r>
      <w:r w:rsidR="00B44751">
        <w:t>2</w:t>
      </w:r>
      <w:r w:rsidR="00E742A9">
        <w:t xml:space="preserve"> du présent règlement de sélection préalable.</w:t>
      </w:r>
    </w:p>
    <w:p w14:paraId="15501063" w14:textId="77777777" w:rsidR="00E742A9" w:rsidRDefault="00E742A9" w:rsidP="00422DD2">
      <w:pPr>
        <w:jc w:val="both"/>
      </w:pPr>
      <w:r>
        <w:t>Toutefois, l’autorité compétente se réserve la possibilité de sélectionner le candidat sur la base de sa proposition initiale sans négociation.</w:t>
      </w:r>
    </w:p>
    <w:p w14:paraId="7DBE5FD0" w14:textId="2628B53D" w:rsidR="00E742A9" w:rsidRDefault="00B44751" w:rsidP="00422DD2">
      <w:pPr>
        <w:rPr>
          <w:b/>
        </w:rPr>
      </w:pPr>
      <w:r>
        <w:rPr>
          <w:b/>
        </w:rPr>
        <w:t>3.5</w:t>
      </w:r>
      <w:r w:rsidR="00E742A9" w:rsidRPr="00E742A9">
        <w:rPr>
          <w:b/>
        </w:rPr>
        <w:t>- Mise au point</w:t>
      </w:r>
    </w:p>
    <w:p w14:paraId="0B6EA268" w14:textId="5C5222ED" w:rsidR="00E742A9" w:rsidRDefault="00AC3A59" w:rsidP="00422DD2">
      <w:pPr>
        <w:jc w:val="both"/>
      </w:pPr>
      <w:r>
        <w:t>La Commune</w:t>
      </w:r>
      <w:r w:rsidR="00E742A9">
        <w:t xml:space="preserve"> finalisera ensuite le projet de </w:t>
      </w:r>
      <w:r w:rsidR="00DA43AD">
        <w:t>bail</w:t>
      </w:r>
      <w:r w:rsidR="00E742A9">
        <w:t xml:space="preserve"> avec </w:t>
      </w:r>
      <w:r w:rsidR="00EB108E">
        <w:t xml:space="preserve">l’occupant </w:t>
      </w:r>
      <w:r w:rsidR="00DA43AD">
        <w:t xml:space="preserve">et ses annexes avec l’occupant </w:t>
      </w:r>
      <w:r w:rsidR="00E742A9">
        <w:t>pressenti</w:t>
      </w:r>
      <w:r w:rsidR="00B44751">
        <w:t>.</w:t>
      </w:r>
    </w:p>
    <w:p w14:paraId="1FE47695" w14:textId="77777777" w:rsidR="00B44751" w:rsidRDefault="00E742A9" w:rsidP="00422DD2">
      <w:pPr>
        <w:jc w:val="both"/>
      </w:pPr>
      <w:r w:rsidRPr="00CE4327">
        <w:t>Le candidat sélectionné sera averti par courrier en LRAR.</w:t>
      </w:r>
      <w:r>
        <w:t xml:space="preserve"> </w:t>
      </w:r>
    </w:p>
    <w:p w14:paraId="2E591C5D" w14:textId="01400FB3" w:rsidR="00634AF3" w:rsidRDefault="00B44751" w:rsidP="00422DD2">
      <w:pPr>
        <w:jc w:val="both"/>
      </w:pPr>
      <w:r>
        <w:t>La Commune</w:t>
      </w:r>
      <w:r w:rsidR="00E742A9">
        <w:t xml:space="preserve"> se réserve la possibilité de rompre l’étape de mise au point du contrat avec </w:t>
      </w:r>
      <w:r w:rsidR="00EB108E">
        <w:t xml:space="preserve">l’occupant </w:t>
      </w:r>
      <w:r w:rsidR="00634AF3">
        <w:t xml:space="preserve">pressenti si celui-ci revient sur ses engagements antérieurs. </w:t>
      </w:r>
      <w:r>
        <w:t>La Commune</w:t>
      </w:r>
      <w:r w:rsidR="00634AF3">
        <w:t xml:space="preserve"> pourra alors finaliser le contrat avec le candidat ayant remis la proposition classée en suivant selon les modalités décrites pour </w:t>
      </w:r>
      <w:r w:rsidR="00DA7D8A">
        <w:t xml:space="preserve">l’occupant </w:t>
      </w:r>
      <w:r w:rsidR="00634AF3">
        <w:t>pressenti.</w:t>
      </w:r>
    </w:p>
    <w:p w14:paraId="2BA1F88C" w14:textId="11A6E460" w:rsidR="00634AF3" w:rsidRDefault="00634AF3" w:rsidP="00422DD2">
      <w:pPr>
        <w:jc w:val="both"/>
      </w:pPr>
      <w:r>
        <w:t>La Ville de Décines-Charpieu se réserve la possibilité de déclarer la procédure sans suite si aucune autre candidature ne donne entière satisfaction.</w:t>
      </w:r>
    </w:p>
    <w:p w14:paraId="2BBC3FA2" w14:textId="7A7E817E" w:rsidR="00E742A9" w:rsidRDefault="00B44751" w:rsidP="00422DD2">
      <w:pPr>
        <w:jc w:val="both"/>
      </w:pPr>
      <w:r>
        <w:rPr>
          <w:b/>
        </w:rPr>
        <w:t>3.6</w:t>
      </w:r>
      <w:r w:rsidR="00634AF3" w:rsidRPr="00634AF3">
        <w:rPr>
          <w:b/>
        </w:rPr>
        <w:t>-Fin de la procédure</w:t>
      </w:r>
      <w:r>
        <w:t> </w:t>
      </w:r>
    </w:p>
    <w:p w14:paraId="6FE205B6" w14:textId="2A2CBB16" w:rsidR="00634AF3" w:rsidRPr="00CE4327" w:rsidRDefault="00634AF3" w:rsidP="00422DD2">
      <w:pPr>
        <w:jc w:val="both"/>
      </w:pPr>
      <w:r w:rsidRPr="00CE4327">
        <w:t xml:space="preserve">La convention finalisée sera signée par le représentant légal du </w:t>
      </w:r>
      <w:r w:rsidR="007E2847" w:rsidRPr="00CE4327">
        <w:t xml:space="preserve">candidat retenu </w:t>
      </w:r>
      <w:r w:rsidRPr="00CE4327">
        <w:t xml:space="preserve">puis par le </w:t>
      </w:r>
      <w:r w:rsidR="00EB108E" w:rsidRPr="00CE4327">
        <w:t xml:space="preserve">Maire de la Ville ou son représentant, </w:t>
      </w:r>
      <w:r w:rsidRPr="00CE4327">
        <w:t>en deux exemplaires</w:t>
      </w:r>
      <w:r w:rsidR="00B44751" w:rsidRPr="00CE4327">
        <w:t>,</w:t>
      </w:r>
      <w:r w:rsidRPr="00CE4327">
        <w:t xml:space="preserve"> dont un sera transmis pour notification par lettre recommandée avec accusé réception au </w:t>
      </w:r>
      <w:r w:rsidR="007E2847" w:rsidRPr="00CE4327">
        <w:t>candidat</w:t>
      </w:r>
      <w:r w:rsidR="00B44751" w:rsidRPr="00CE4327">
        <w:t xml:space="preserve"> retenu</w:t>
      </w:r>
      <w:r w:rsidRPr="00CE4327">
        <w:t>.</w:t>
      </w:r>
    </w:p>
    <w:p w14:paraId="4D020B7B" w14:textId="1D3E6B78" w:rsidR="00634AF3" w:rsidRPr="00CE4327" w:rsidRDefault="00634AF3" w:rsidP="00422DD2">
      <w:pPr>
        <w:jc w:val="both"/>
      </w:pPr>
      <w:r w:rsidRPr="00CE4327">
        <w:t xml:space="preserve">Un avis d’attribution sera diffusé sur le site Internet de la Ville de Décines-Charpieu précisant notamment le nom du </w:t>
      </w:r>
      <w:r w:rsidR="007E2847" w:rsidRPr="00CE4327">
        <w:t>candidat</w:t>
      </w:r>
      <w:r w:rsidR="00F368BF" w:rsidRPr="00CE4327">
        <w:t xml:space="preserve"> retenu</w:t>
      </w:r>
      <w:r w:rsidR="007E08CC" w:rsidRPr="00CE4327">
        <w:t>.</w:t>
      </w:r>
    </w:p>
    <w:p w14:paraId="6F32AA0D" w14:textId="69EAEBD8" w:rsidR="00D81504" w:rsidRDefault="00D81504" w:rsidP="00422DD2">
      <w:pPr>
        <w:jc w:val="both"/>
      </w:pPr>
      <w:r w:rsidRPr="00CE4327">
        <w:t>Les candidats non retenus à l’issue de la procédure de sélection</w:t>
      </w:r>
      <w:r w:rsidR="007E08CC" w:rsidRPr="00CE4327">
        <w:t>, ou dont la</w:t>
      </w:r>
      <w:r w:rsidR="00AC3A59" w:rsidRPr="00CE4327">
        <w:t xml:space="preserve"> proposition est jugée non confo</w:t>
      </w:r>
      <w:r w:rsidR="007E08CC" w:rsidRPr="00CE4327">
        <w:t>rme,</w:t>
      </w:r>
      <w:r w:rsidRPr="00CE4327">
        <w:t xml:space="preserve"> seront informés par LRAR dans un délai de 30 jours à compter de la date de notification de</w:t>
      </w:r>
      <w:r w:rsidRPr="005E3AA9">
        <w:t xml:space="preserve"> </w:t>
      </w:r>
      <w:r>
        <w:t xml:space="preserve">la convention signée </w:t>
      </w:r>
      <w:r w:rsidR="00B44751">
        <w:t>à l’occupant</w:t>
      </w:r>
      <w:r>
        <w:t>.</w:t>
      </w:r>
    </w:p>
    <w:p w14:paraId="34AB5039" w14:textId="4EDEBC08" w:rsidR="00D81504" w:rsidRDefault="00D81504" w:rsidP="00422DD2">
      <w:r w:rsidRPr="00D81504">
        <w:rPr>
          <w:b/>
        </w:rPr>
        <w:t>4- Les propositions des candidats</w:t>
      </w:r>
    </w:p>
    <w:p w14:paraId="2B315980" w14:textId="2A6B1E83" w:rsidR="00D81504" w:rsidRDefault="00D81504" w:rsidP="00422DD2">
      <w:r w:rsidRPr="00D81504">
        <w:rPr>
          <w:b/>
        </w:rPr>
        <w:t>4.1-Contenu de la proposition du candidat</w:t>
      </w:r>
      <w:r w:rsidR="00B44751">
        <w:t> </w:t>
      </w:r>
    </w:p>
    <w:p w14:paraId="70EE4851" w14:textId="5950FA4B" w:rsidR="00220090" w:rsidRDefault="00D81504" w:rsidP="00422DD2">
      <w:pPr>
        <w:jc w:val="both"/>
      </w:pPr>
      <w:r>
        <w:t>Il appartient aux personnes publiques de valoriser leur patrimoine qu’elles doivent gérer raisonnablement en veillant à l’i</w:t>
      </w:r>
      <w:r w:rsidR="00B44751">
        <w:t>ntérêt général. Par conséquent l</w:t>
      </w:r>
      <w:r>
        <w:t xml:space="preserve">a Ville de Décines-Charpieu doit être en mesure d’apprécier </w:t>
      </w:r>
      <w:r w:rsidR="00EC54BF">
        <w:t>si le projet porté par le candidat est en adéquation avec le lieu et le public afin d’en apprécier la viabilité</w:t>
      </w:r>
      <w:r w:rsidR="00B44751">
        <w:t xml:space="preserve">. </w:t>
      </w:r>
      <w:r w:rsidR="006A5A15">
        <w:t xml:space="preserve">La </w:t>
      </w:r>
      <w:r w:rsidR="00B44751">
        <w:t>Commune</w:t>
      </w:r>
      <w:r w:rsidR="006A5A15">
        <w:t xml:space="preserve"> sera vigilante quant à </w:t>
      </w:r>
      <w:r w:rsidR="00DA7D8A">
        <w:t xml:space="preserve">l’occupation </w:t>
      </w:r>
      <w:r w:rsidR="006A5A15">
        <w:t>effective des locaux afin d’en sécuriser la rentabilité financière découlant de la redevance perçue pour l’occupation du site.</w:t>
      </w:r>
    </w:p>
    <w:p w14:paraId="0059395A" w14:textId="77777777" w:rsidR="00220090" w:rsidRPr="00B44751" w:rsidRDefault="00220090" w:rsidP="00422DD2">
      <w:pPr>
        <w:jc w:val="both"/>
      </w:pPr>
      <w:r w:rsidRPr="00B44751">
        <w:t>A cet effet, la proposition du candidat devra comprendre obligatoirement les pièce</w:t>
      </w:r>
      <w:r w:rsidR="00C054CA" w:rsidRPr="00B44751">
        <w:t>s</w:t>
      </w:r>
      <w:r w:rsidRPr="00B44751">
        <w:t xml:space="preserve"> suivantes pour être examinée :</w:t>
      </w:r>
    </w:p>
    <w:p w14:paraId="6E409A23" w14:textId="1AE13309" w:rsidR="00B44751" w:rsidRPr="005E3AA9" w:rsidRDefault="00B44751" w:rsidP="00422DD2">
      <w:pPr>
        <w:pStyle w:val="Paragraphedeliste"/>
        <w:numPr>
          <w:ilvl w:val="0"/>
          <w:numId w:val="15"/>
        </w:numPr>
        <w:ind w:left="426"/>
        <w:jc w:val="both"/>
        <w:rPr>
          <w:b/>
        </w:rPr>
      </w:pPr>
      <w:r w:rsidRPr="005E3AA9">
        <w:rPr>
          <w:b/>
        </w:rPr>
        <w:t>Les documents liés</w:t>
      </w:r>
      <w:r w:rsidR="0096441B" w:rsidRPr="005E3AA9">
        <w:rPr>
          <w:b/>
        </w:rPr>
        <w:t xml:space="preserve"> au candidat :</w:t>
      </w:r>
    </w:p>
    <w:p w14:paraId="0C075B9B" w14:textId="4EEC002C" w:rsidR="0096441B" w:rsidRPr="005E3AA9" w:rsidRDefault="005E3AA9" w:rsidP="00422DD2">
      <w:pPr>
        <w:pStyle w:val="Paragraphedeliste"/>
        <w:numPr>
          <w:ilvl w:val="0"/>
          <w:numId w:val="16"/>
        </w:numPr>
        <w:jc w:val="both"/>
      </w:pPr>
      <w:r>
        <w:t xml:space="preserve">Le </w:t>
      </w:r>
      <w:proofErr w:type="spellStart"/>
      <w:r>
        <w:t>KBis</w:t>
      </w:r>
      <w:proofErr w:type="spellEnd"/>
      <w:r>
        <w:t xml:space="preserve"> ou autre justificatif,</w:t>
      </w:r>
    </w:p>
    <w:p w14:paraId="14F6A2F9" w14:textId="0811F489" w:rsidR="0096441B" w:rsidRPr="005E3AA9" w:rsidRDefault="0096441B" w:rsidP="00422DD2">
      <w:pPr>
        <w:pStyle w:val="Paragraphedeliste"/>
        <w:numPr>
          <w:ilvl w:val="0"/>
          <w:numId w:val="16"/>
        </w:numPr>
        <w:jc w:val="both"/>
      </w:pPr>
      <w:r w:rsidRPr="005E3AA9">
        <w:t>Le</w:t>
      </w:r>
      <w:r w:rsidR="005E3AA9">
        <w:t>s bilans et comptes de résultat ou autre justificatif chiffré si déjà en activité,</w:t>
      </w:r>
    </w:p>
    <w:p w14:paraId="7C389F9B" w14:textId="0E15FC59" w:rsidR="0096441B" w:rsidRPr="005E3AA9" w:rsidRDefault="0096441B" w:rsidP="00422DD2">
      <w:pPr>
        <w:pStyle w:val="Paragraphedeliste"/>
        <w:numPr>
          <w:ilvl w:val="0"/>
          <w:numId w:val="16"/>
        </w:numPr>
        <w:jc w:val="both"/>
      </w:pPr>
      <w:r w:rsidRPr="005E3AA9">
        <w:t>Une attestation d’assurance professionnelle en cours de validité,</w:t>
      </w:r>
    </w:p>
    <w:p w14:paraId="719CD822" w14:textId="3ADDBC13" w:rsidR="0096441B" w:rsidRPr="005E3AA9" w:rsidRDefault="0096441B" w:rsidP="00422DD2">
      <w:pPr>
        <w:pStyle w:val="Paragraphedeliste"/>
        <w:numPr>
          <w:ilvl w:val="0"/>
          <w:numId w:val="16"/>
        </w:numPr>
        <w:jc w:val="both"/>
      </w:pPr>
      <w:r w:rsidRPr="005E3AA9">
        <w:t>Une note de présentation, rédigée par le candidat, permettant d’apprécier sa capacité professionnelle, sa formation et/ou son expérience po</w:t>
      </w:r>
      <w:r w:rsidR="009318B1">
        <w:t>ur exploiter ce type d’activité.</w:t>
      </w:r>
    </w:p>
    <w:p w14:paraId="2169C92E" w14:textId="77777777" w:rsidR="00CF417D" w:rsidRPr="005E3AA9" w:rsidRDefault="00CF417D" w:rsidP="00422DD2">
      <w:pPr>
        <w:pStyle w:val="Paragraphedeliste"/>
        <w:jc w:val="both"/>
      </w:pPr>
    </w:p>
    <w:p w14:paraId="73B9BC54" w14:textId="6AF2C5BA" w:rsidR="0096441B" w:rsidRPr="009318B1" w:rsidRDefault="0096441B" w:rsidP="00422DD2">
      <w:pPr>
        <w:pStyle w:val="Paragraphedeliste"/>
        <w:numPr>
          <w:ilvl w:val="0"/>
          <w:numId w:val="15"/>
        </w:numPr>
        <w:ind w:left="426"/>
        <w:jc w:val="both"/>
        <w:rPr>
          <w:b/>
        </w:rPr>
      </w:pPr>
      <w:r w:rsidRPr="009318B1">
        <w:rPr>
          <w:b/>
        </w:rPr>
        <w:t>Les documents liés au projet d’occupation :</w:t>
      </w:r>
    </w:p>
    <w:p w14:paraId="333A10B0" w14:textId="128A7D22" w:rsidR="00CF417D" w:rsidRPr="005E3AA9" w:rsidRDefault="00CF417D" w:rsidP="00422DD2">
      <w:pPr>
        <w:pStyle w:val="Paragraphedeliste"/>
        <w:numPr>
          <w:ilvl w:val="0"/>
          <w:numId w:val="16"/>
        </w:numPr>
        <w:jc w:val="both"/>
      </w:pPr>
      <w:r w:rsidRPr="005E3AA9">
        <w:t>L’échelle des prix ou la grille tarifaire,</w:t>
      </w:r>
    </w:p>
    <w:p w14:paraId="6B8074BE" w14:textId="09BD8973" w:rsidR="00CF417D" w:rsidRPr="005E3AA9" w:rsidRDefault="00CF417D" w:rsidP="00422DD2">
      <w:pPr>
        <w:pStyle w:val="Paragraphedeliste"/>
        <w:numPr>
          <w:ilvl w:val="0"/>
          <w:numId w:val="16"/>
        </w:numPr>
        <w:jc w:val="both"/>
      </w:pPr>
      <w:r w:rsidRPr="005E3AA9">
        <w:t>Les horaires d’ouverture envisagés,</w:t>
      </w:r>
    </w:p>
    <w:p w14:paraId="46C2270C" w14:textId="7C2BA5F5" w:rsidR="00CF417D" w:rsidRPr="005E3AA9" w:rsidRDefault="00CF417D" w:rsidP="00422DD2">
      <w:pPr>
        <w:pStyle w:val="Paragraphedeliste"/>
        <w:numPr>
          <w:ilvl w:val="0"/>
          <w:numId w:val="16"/>
        </w:numPr>
        <w:jc w:val="both"/>
      </w:pPr>
      <w:r w:rsidRPr="005E3AA9">
        <w:t>Un b</w:t>
      </w:r>
      <w:r w:rsidR="009318B1">
        <w:t>udget prévisionnel</w:t>
      </w:r>
      <w:r w:rsidRPr="005E3AA9">
        <w:t xml:space="preserve"> comprenant recettes et dépenses,</w:t>
      </w:r>
    </w:p>
    <w:p w14:paraId="474EA4F8" w14:textId="3815E422" w:rsidR="00CF417D" w:rsidRPr="005E3AA9" w:rsidRDefault="00CF417D" w:rsidP="00422DD2">
      <w:pPr>
        <w:pStyle w:val="Paragraphedeliste"/>
        <w:numPr>
          <w:ilvl w:val="0"/>
          <w:numId w:val="16"/>
        </w:numPr>
        <w:jc w:val="both"/>
      </w:pPr>
      <w:r w:rsidRPr="005E3AA9">
        <w:t>Les aménagements esthétiques et fonctionnels en</w:t>
      </w:r>
      <w:r w:rsidR="009318B1">
        <w:t>visagés (décoration, mobilier…).</w:t>
      </w:r>
    </w:p>
    <w:p w14:paraId="09202E29" w14:textId="6FC3E134" w:rsidR="00CF417D" w:rsidRDefault="00CF417D" w:rsidP="00422DD2">
      <w:pPr>
        <w:jc w:val="both"/>
      </w:pPr>
      <w:r>
        <w:t>En complément de ces documents obligatoires, le candidat pourra également joindre toute information qu’il jugera nécessaire pour apprécier de la qualité de son offre.</w:t>
      </w:r>
    </w:p>
    <w:p w14:paraId="3207FB2F" w14:textId="441CC812" w:rsidR="002E7745" w:rsidRDefault="002E7745" w:rsidP="00422DD2">
      <w:r w:rsidRPr="002E7745">
        <w:rPr>
          <w:b/>
        </w:rPr>
        <w:t xml:space="preserve">4.2- </w:t>
      </w:r>
      <w:r w:rsidR="006C6D1D">
        <w:rPr>
          <w:b/>
        </w:rPr>
        <w:t>Transmission</w:t>
      </w:r>
      <w:r w:rsidRPr="002E7745">
        <w:rPr>
          <w:b/>
        </w:rPr>
        <w:t xml:space="preserve"> de la proposition </w:t>
      </w:r>
      <w:r>
        <w:t>:</w:t>
      </w:r>
    </w:p>
    <w:p w14:paraId="773C0DC4" w14:textId="10DFCC03" w:rsidR="000E10B0" w:rsidRDefault="006C6D1D" w:rsidP="00422DD2">
      <w:pPr>
        <w:jc w:val="both"/>
      </w:pPr>
      <w:r>
        <w:t>Les p</w:t>
      </w:r>
      <w:r w:rsidR="000E10B0">
        <w:t>ropositions seront entièrement rédigées en langue française et exprimées en EURO.</w:t>
      </w:r>
    </w:p>
    <w:p w14:paraId="55E91449" w14:textId="77777777" w:rsidR="000E10B0" w:rsidRDefault="000E10B0" w:rsidP="00422DD2">
      <w:pPr>
        <w:jc w:val="both"/>
      </w:pPr>
      <w:r>
        <w:t>Si les propositions sont rédigées dans une autre langue, elles doivent être accompagnées d’une traduction en français, cette traduction devant concerner l’ensemble des documents remis dans la proposition.</w:t>
      </w:r>
    </w:p>
    <w:p w14:paraId="540790A4" w14:textId="77777777" w:rsidR="006C6D1D" w:rsidRDefault="006C6D1D" w:rsidP="00422DD2">
      <w:pPr>
        <w:jc w:val="both"/>
      </w:pPr>
      <w:r>
        <w:t>Les candidats devront transmettre leur proposition, sous format papier ou de façon dématérialisée, au plus tard avant la date et heure limites de réception des propositions indiquées sur la page de garde du présent règlement.</w:t>
      </w:r>
    </w:p>
    <w:p w14:paraId="06377722" w14:textId="73CD836C" w:rsidR="006C6D1D" w:rsidRDefault="006C6D1D" w:rsidP="00422DD2">
      <w:pPr>
        <w:jc w:val="both"/>
      </w:pPr>
      <w:r>
        <w:t>Tout pli réceptionné hors délai ne sera pas ouvert et ne pourra faire l’objet d’une analyse de la part de la Commune.</w:t>
      </w:r>
    </w:p>
    <w:p w14:paraId="35D403F0" w14:textId="3BD488B7" w:rsidR="006C6D1D" w:rsidRPr="006635D5" w:rsidRDefault="006C6D1D" w:rsidP="00422DD2">
      <w:pPr>
        <w:pStyle w:val="Paragraphedeliste"/>
        <w:numPr>
          <w:ilvl w:val="0"/>
          <w:numId w:val="18"/>
        </w:numPr>
        <w:jc w:val="both"/>
        <w:rPr>
          <w:b/>
        </w:rPr>
      </w:pPr>
      <w:r w:rsidRPr="006635D5">
        <w:rPr>
          <w:b/>
        </w:rPr>
        <w:t>Format papier</w:t>
      </w:r>
    </w:p>
    <w:p w14:paraId="69BC0690" w14:textId="79DBF74F" w:rsidR="001E5B1B" w:rsidRDefault="006C6D1D" w:rsidP="00422DD2">
      <w:pPr>
        <w:jc w:val="both"/>
      </w:pPr>
      <w:r>
        <w:t>La proposition devra être remise sous enveloppe cachetée, comprenant l’indication suivante :</w:t>
      </w:r>
    </w:p>
    <w:p w14:paraId="6FBB7BE2" w14:textId="21F43BB1" w:rsidR="006C6D1D" w:rsidRDefault="006C6D1D" w:rsidP="00422DD2">
      <w:pPr>
        <w:pBdr>
          <w:top w:val="single" w:sz="4" w:space="1" w:color="auto"/>
          <w:left w:val="single" w:sz="4" w:space="4" w:color="auto"/>
          <w:bottom w:val="single" w:sz="4" w:space="1" w:color="auto"/>
          <w:right w:val="single" w:sz="4" w:space="4" w:color="auto"/>
        </w:pBdr>
        <w:jc w:val="center"/>
      </w:pPr>
      <w:r w:rsidRPr="00CE6AD4">
        <w:t xml:space="preserve">Occupation </w:t>
      </w:r>
      <w:r w:rsidR="0051058F" w:rsidRPr="00CE6AD4">
        <w:t>de la Boutique</w:t>
      </w:r>
      <w:r w:rsidR="0051058F">
        <w:t xml:space="preserve"> éphémère 1 avenue Jean Macé</w:t>
      </w:r>
      <w:r w:rsidR="00D1166A">
        <w:t xml:space="preserve"> </w:t>
      </w:r>
      <w:r w:rsidR="00E46731">
        <w:t>à</w:t>
      </w:r>
      <w:r w:rsidR="00D1166A">
        <w:t xml:space="preserve"> DECINES-CHARPIEU</w:t>
      </w:r>
    </w:p>
    <w:p w14:paraId="76AA2184" w14:textId="068C86DD" w:rsidR="00693741" w:rsidRDefault="00693741" w:rsidP="00422DD2">
      <w:pPr>
        <w:pBdr>
          <w:top w:val="single" w:sz="4" w:space="1" w:color="auto"/>
          <w:left w:val="single" w:sz="4" w:space="4" w:color="auto"/>
          <w:bottom w:val="single" w:sz="4" w:space="1" w:color="auto"/>
          <w:right w:val="single" w:sz="4" w:space="4" w:color="auto"/>
        </w:pBdr>
        <w:jc w:val="center"/>
      </w:pPr>
      <w:r>
        <w:t>ENTREPRISE (</w:t>
      </w:r>
      <w:r w:rsidRPr="006C6D1D">
        <w:rPr>
          <w:i/>
        </w:rPr>
        <w:t xml:space="preserve">Nom ET </w:t>
      </w:r>
      <w:r w:rsidR="006C6D1D">
        <w:rPr>
          <w:i/>
        </w:rPr>
        <w:t>adresse</w:t>
      </w:r>
      <w:r>
        <w:t>)</w:t>
      </w:r>
    </w:p>
    <w:p w14:paraId="77D4C7A0" w14:textId="07C614C4" w:rsidR="00693741" w:rsidRDefault="00693741" w:rsidP="00422DD2">
      <w:pPr>
        <w:pBdr>
          <w:top w:val="single" w:sz="4" w:space="1" w:color="auto"/>
          <w:left w:val="single" w:sz="4" w:space="4" w:color="auto"/>
          <w:bottom w:val="single" w:sz="4" w:space="1" w:color="auto"/>
          <w:right w:val="single" w:sz="4" w:space="4" w:color="auto"/>
        </w:pBdr>
        <w:jc w:val="center"/>
      </w:pPr>
      <w:r>
        <w:t>NE PAS OUVRIR</w:t>
      </w:r>
    </w:p>
    <w:p w14:paraId="6EB6ABE0" w14:textId="77777777" w:rsidR="00690891" w:rsidRDefault="00690891" w:rsidP="00422DD2">
      <w:pPr>
        <w:pStyle w:val="Paragraphedeliste"/>
      </w:pPr>
    </w:p>
    <w:p w14:paraId="0FCACB28" w14:textId="77777777" w:rsidR="00693741" w:rsidRDefault="00693741" w:rsidP="00422DD2">
      <w:pPr>
        <w:pStyle w:val="Paragraphedeliste"/>
        <w:numPr>
          <w:ilvl w:val="0"/>
          <w:numId w:val="19"/>
        </w:numPr>
      </w:pPr>
      <w:r>
        <w:t xml:space="preserve">Sous pli cacheté par </w:t>
      </w:r>
      <w:r w:rsidRPr="006C6D1D">
        <w:rPr>
          <w:b/>
        </w:rPr>
        <w:t xml:space="preserve">lettre recommandée avec accusé de réception, </w:t>
      </w:r>
      <w:r w:rsidRPr="006C6D1D">
        <w:t>portant la mention,</w:t>
      </w:r>
      <w:r w:rsidRPr="006C6D1D">
        <w:rPr>
          <w:b/>
        </w:rPr>
        <w:t xml:space="preserve"> </w:t>
      </w:r>
      <w:r>
        <w:t>la date du cachet de la poste faisant foi, à l’adresse suivante :</w:t>
      </w:r>
    </w:p>
    <w:p w14:paraId="3027917E" w14:textId="15364865" w:rsidR="006C6D1D" w:rsidRDefault="009E330B" w:rsidP="00422DD2">
      <w:pPr>
        <w:pStyle w:val="Paragraphedeliste"/>
        <w:ind w:left="2124"/>
        <w:rPr>
          <w:b/>
        </w:rPr>
      </w:pPr>
      <w:r>
        <w:rPr>
          <w:b/>
        </w:rPr>
        <w:t>Mairie annexe Charpieu</w:t>
      </w:r>
    </w:p>
    <w:p w14:paraId="0C71DB49" w14:textId="16390435" w:rsidR="006C6D1D" w:rsidRDefault="00E82922" w:rsidP="00422DD2">
      <w:pPr>
        <w:pStyle w:val="Paragraphedeliste"/>
        <w:ind w:left="2124"/>
        <w:rPr>
          <w:b/>
        </w:rPr>
      </w:pPr>
      <w:r>
        <w:rPr>
          <w:b/>
        </w:rPr>
        <w:t xml:space="preserve">A l’attention </w:t>
      </w:r>
      <w:r w:rsidR="006C6D1D">
        <w:rPr>
          <w:b/>
        </w:rPr>
        <w:t xml:space="preserve">du </w:t>
      </w:r>
      <w:r w:rsidR="003712AF">
        <w:rPr>
          <w:b/>
        </w:rPr>
        <w:t xml:space="preserve">Service Développement &amp; Attractivité économique </w:t>
      </w:r>
    </w:p>
    <w:p w14:paraId="5BE20ADE" w14:textId="4FA6D006" w:rsidR="006C6D1D" w:rsidRDefault="00E67832" w:rsidP="00422DD2">
      <w:pPr>
        <w:pStyle w:val="Paragraphedeliste"/>
        <w:ind w:left="2124"/>
        <w:rPr>
          <w:b/>
        </w:rPr>
      </w:pPr>
      <w:proofErr w:type="gramStart"/>
      <w:r>
        <w:rPr>
          <w:b/>
        </w:rPr>
        <w:t>p</w:t>
      </w:r>
      <w:r w:rsidR="00E82922">
        <w:rPr>
          <w:b/>
        </w:rPr>
        <w:t>lace</w:t>
      </w:r>
      <w:proofErr w:type="gramEnd"/>
      <w:r w:rsidR="00E82922">
        <w:rPr>
          <w:b/>
        </w:rPr>
        <w:t xml:space="preserve"> </w:t>
      </w:r>
      <w:r w:rsidR="00253E4C">
        <w:rPr>
          <w:b/>
        </w:rPr>
        <w:t>Henri Barbusse</w:t>
      </w:r>
    </w:p>
    <w:p w14:paraId="71E0659D" w14:textId="25ADE6DB" w:rsidR="00693741" w:rsidRDefault="00E82922" w:rsidP="00422DD2">
      <w:pPr>
        <w:pStyle w:val="Paragraphedeliste"/>
        <w:ind w:left="2124"/>
        <w:rPr>
          <w:b/>
        </w:rPr>
      </w:pPr>
      <w:r>
        <w:rPr>
          <w:b/>
        </w:rPr>
        <w:t>69150 DECINES-CHARPIEU</w:t>
      </w:r>
    </w:p>
    <w:p w14:paraId="5D6813B0" w14:textId="77777777" w:rsidR="00690891" w:rsidRDefault="00690891" w:rsidP="00422DD2">
      <w:pPr>
        <w:pStyle w:val="Paragraphedeliste"/>
        <w:ind w:left="2124"/>
        <w:rPr>
          <w:b/>
        </w:rPr>
      </w:pPr>
    </w:p>
    <w:p w14:paraId="152DA2EB" w14:textId="77777777" w:rsidR="006C6D1D" w:rsidRDefault="00DD7BFC" w:rsidP="00422DD2">
      <w:pPr>
        <w:pStyle w:val="Paragraphedeliste"/>
        <w:numPr>
          <w:ilvl w:val="0"/>
          <w:numId w:val="19"/>
        </w:numPr>
        <w:jc w:val="both"/>
      </w:pPr>
      <w:r w:rsidRPr="006C6D1D">
        <w:rPr>
          <w:b/>
        </w:rPr>
        <w:t>En mains propres</w:t>
      </w:r>
      <w:r>
        <w:t xml:space="preserve">, </w:t>
      </w:r>
      <w:r w:rsidR="006C6D1D">
        <w:t xml:space="preserve">portant la mention, la date de dépôt, à l’accueil de la Mairie, à l’attention de :  </w:t>
      </w:r>
    </w:p>
    <w:p w14:paraId="7C3134EC" w14:textId="54F2AC11" w:rsidR="006C6D1D" w:rsidRDefault="009E330B" w:rsidP="00422DD2">
      <w:pPr>
        <w:pStyle w:val="Paragraphedeliste"/>
        <w:ind w:left="1416" w:firstLine="696"/>
        <w:jc w:val="both"/>
        <w:rPr>
          <w:b/>
        </w:rPr>
      </w:pPr>
      <w:r>
        <w:rPr>
          <w:b/>
        </w:rPr>
        <w:t>Mairie annexe Charpieu</w:t>
      </w:r>
    </w:p>
    <w:p w14:paraId="55CA242E" w14:textId="53B06535" w:rsidR="00690891" w:rsidRDefault="00E82922" w:rsidP="00422DD2">
      <w:pPr>
        <w:pStyle w:val="Paragraphedeliste"/>
        <w:ind w:left="1416" w:firstLine="696"/>
        <w:jc w:val="both"/>
        <w:rPr>
          <w:b/>
        </w:rPr>
      </w:pPr>
      <w:r w:rsidRPr="006C6D1D">
        <w:rPr>
          <w:b/>
        </w:rPr>
        <w:t xml:space="preserve">A l’attention </w:t>
      </w:r>
      <w:r w:rsidR="00690891">
        <w:rPr>
          <w:b/>
        </w:rPr>
        <w:t xml:space="preserve">du </w:t>
      </w:r>
      <w:r w:rsidR="002F4181">
        <w:rPr>
          <w:b/>
        </w:rPr>
        <w:t>Service Développement &amp; Attractivité économique</w:t>
      </w:r>
    </w:p>
    <w:p w14:paraId="0F2D6A4C" w14:textId="77777777" w:rsidR="00B55A39" w:rsidRDefault="00B55A39" w:rsidP="00422DD2">
      <w:pPr>
        <w:pStyle w:val="Paragraphedeliste"/>
        <w:ind w:left="1416" w:firstLine="696"/>
        <w:jc w:val="both"/>
        <w:rPr>
          <w:b/>
        </w:rPr>
      </w:pPr>
    </w:p>
    <w:p w14:paraId="0DBA6A16" w14:textId="0790C7AD" w:rsidR="00690891" w:rsidRPr="006635D5" w:rsidRDefault="00690891" w:rsidP="00422DD2">
      <w:pPr>
        <w:pStyle w:val="Paragraphedeliste"/>
        <w:numPr>
          <w:ilvl w:val="0"/>
          <w:numId w:val="18"/>
        </w:numPr>
        <w:jc w:val="both"/>
        <w:rPr>
          <w:b/>
        </w:rPr>
      </w:pPr>
      <w:r w:rsidRPr="006635D5">
        <w:rPr>
          <w:b/>
        </w:rPr>
        <w:t>Dématérialisé</w:t>
      </w:r>
    </w:p>
    <w:p w14:paraId="01780EB4" w14:textId="4D87562A" w:rsidR="00422DD2" w:rsidRDefault="00690891" w:rsidP="00422DD2">
      <w:pPr>
        <w:jc w:val="both"/>
      </w:pPr>
      <w:r>
        <w:t xml:space="preserve">Les candidats pourront également adresser leur candidature par mail à l’adresse suivante : </w:t>
      </w:r>
      <w:r w:rsidR="006635D5" w:rsidRPr="006635D5">
        <w:rPr>
          <w:rStyle w:val="Lienhypertexte"/>
        </w:rPr>
        <w:t>servicecommerc</w:t>
      </w:r>
      <w:r w:rsidR="006635D5">
        <w:rPr>
          <w:rStyle w:val="Lienhypertexte"/>
        </w:rPr>
        <w:t>e@mairie-decines.fr</w:t>
      </w:r>
      <w:r>
        <w:t xml:space="preserve">. L’objet du mail devra être le suivant : </w:t>
      </w:r>
      <w:r w:rsidRPr="00422DD2">
        <w:rPr>
          <w:b/>
        </w:rPr>
        <w:t xml:space="preserve">Occupation de la </w:t>
      </w:r>
      <w:r w:rsidR="006635D5">
        <w:rPr>
          <w:b/>
        </w:rPr>
        <w:t>boutique</w:t>
      </w:r>
      <w:r w:rsidRPr="00422DD2">
        <w:rPr>
          <w:b/>
        </w:rPr>
        <w:t>-</w:t>
      </w:r>
      <w:r w:rsidR="006635D5">
        <w:rPr>
          <w:b/>
        </w:rPr>
        <w:t>éphémère</w:t>
      </w:r>
      <w:r w:rsidRPr="00422DD2">
        <w:rPr>
          <w:b/>
        </w:rPr>
        <w:t xml:space="preserve"> </w:t>
      </w:r>
      <w:r w:rsidR="00422DD2" w:rsidRPr="00422DD2">
        <w:rPr>
          <w:b/>
        </w:rPr>
        <w:t>–</w:t>
      </w:r>
      <w:r w:rsidRPr="00422DD2">
        <w:rPr>
          <w:b/>
        </w:rPr>
        <w:t xml:space="preserve"> </w:t>
      </w:r>
      <w:r w:rsidR="00422DD2" w:rsidRPr="00422DD2">
        <w:rPr>
          <w:b/>
        </w:rPr>
        <w:t xml:space="preserve">Proposition de l’entreprise </w:t>
      </w:r>
      <w:r w:rsidR="00422DD2" w:rsidRPr="00422DD2">
        <w:rPr>
          <w:b/>
          <w:i/>
        </w:rPr>
        <w:t>(Nom)</w:t>
      </w:r>
      <w:r w:rsidR="00422DD2" w:rsidRPr="00422DD2">
        <w:rPr>
          <w:i/>
        </w:rPr>
        <w:t>.</w:t>
      </w:r>
      <w:r w:rsidR="00422DD2">
        <w:t xml:space="preserve"> </w:t>
      </w:r>
    </w:p>
    <w:p w14:paraId="6D8948B3" w14:textId="35944057" w:rsidR="00B55A39" w:rsidRDefault="00690891" w:rsidP="00422DD2">
      <w:pPr>
        <w:jc w:val="both"/>
      </w:pPr>
      <w:r>
        <w:t xml:space="preserve"> </w:t>
      </w:r>
      <w:r w:rsidR="00422DD2">
        <w:t xml:space="preserve">La Commune attire l’attention des candidats sur le système de sécurisation des mails de ses agents. </w:t>
      </w:r>
      <w:r w:rsidR="00422DD2" w:rsidRPr="00CE4327">
        <w:t xml:space="preserve">Après l’envoi de votre proposition par mail, il sera nécessaire de </w:t>
      </w:r>
      <w:r w:rsidR="00422DD2" w:rsidRPr="00CE4327">
        <w:rPr>
          <w:b/>
        </w:rPr>
        <w:t>procéder à une vérification de votre</w:t>
      </w:r>
      <w:r w:rsidR="00422DD2" w:rsidRPr="00CE4327">
        <w:rPr>
          <w:b/>
          <w:u w:val="single"/>
        </w:rPr>
        <w:t xml:space="preserve"> </w:t>
      </w:r>
      <w:r w:rsidR="00422DD2" w:rsidRPr="00CE4327">
        <w:rPr>
          <w:b/>
        </w:rPr>
        <w:t>identité</w:t>
      </w:r>
      <w:r w:rsidR="00422DD2" w:rsidRPr="00CE4327">
        <w:t>. A défaut, le mail ne se</w:t>
      </w:r>
      <w:r w:rsidR="00E96615" w:rsidRPr="00CE4327">
        <w:t xml:space="preserve">ra jamais remis au </w:t>
      </w:r>
      <w:r w:rsidR="00CE4327">
        <w:t>destinataire.</w:t>
      </w:r>
    </w:p>
    <w:p w14:paraId="2DE2999F" w14:textId="77777777" w:rsidR="00B55A39" w:rsidRDefault="00B55A39">
      <w:r>
        <w:br w:type="page"/>
      </w:r>
    </w:p>
    <w:p w14:paraId="46B6EA25" w14:textId="226EDE95" w:rsidR="00DD7BFC" w:rsidRPr="00422DD2" w:rsidRDefault="00422DD2" w:rsidP="00422DD2">
      <w:pPr>
        <w:rPr>
          <w:b/>
          <w:sz w:val="24"/>
        </w:rPr>
      </w:pPr>
      <w:r w:rsidRPr="00422DD2">
        <w:rPr>
          <w:b/>
          <w:sz w:val="24"/>
        </w:rPr>
        <w:t>III</w:t>
      </w:r>
      <w:r w:rsidR="00DD7BFC" w:rsidRPr="00422DD2">
        <w:rPr>
          <w:b/>
          <w:sz w:val="24"/>
        </w:rPr>
        <w:t>- RENSEIGNEMENTS COMPLEMENTAIRES</w:t>
      </w:r>
    </w:p>
    <w:p w14:paraId="724175AA" w14:textId="77777777" w:rsidR="00DD7BFC" w:rsidRDefault="00DD7BFC" w:rsidP="00422DD2">
      <w:pPr>
        <w:rPr>
          <w:b/>
        </w:rPr>
      </w:pPr>
      <w:r w:rsidRPr="00DD7BFC">
        <w:rPr>
          <w:b/>
        </w:rPr>
        <w:t>1- Modalités de retrait des dossiers de la procédure de sélection préalable</w:t>
      </w:r>
    </w:p>
    <w:p w14:paraId="544BEDFF" w14:textId="1FC35424" w:rsidR="00DD7BFC" w:rsidRDefault="00DD7BFC" w:rsidP="00422DD2">
      <w:pPr>
        <w:jc w:val="both"/>
      </w:pPr>
      <w:r>
        <w:t xml:space="preserve">Le dossier de la procédure de sélection préalable pourra être </w:t>
      </w:r>
      <w:r w:rsidRPr="00422DD2">
        <w:t>téléchargé</w:t>
      </w:r>
      <w:r>
        <w:rPr>
          <w:b/>
        </w:rPr>
        <w:t xml:space="preserve"> </w:t>
      </w:r>
      <w:r>
        <w:t xml:space="preserve">sur le site internet de la Ville de Décines-Charpieu à l’adresse suivante : </w:t>
      </w:r>
      <w:hyperlink r:id="rId11" w:history="1">
        <w:r w:rsidR="006635D5" w:rsidRPr="00E0150A">
          <w:rPr>
            <w:rStyle w:val="Lienhypertexte"/>
          </w:rPr>
          <w:t>http://www.decines-charpieu.fr</w:t>
        </w:r>
      </w:hyperlink>
      <w:r w:rsidR="008D58BE">
        <w:rPr>
          <w:rStyle w:val="Lienhypertexte"/>
        </w:rPr>
        <w:t>.</w:t>
      </w:r>
    </w:p>
    <w:p w14:paraId="23BE66AE" w14:textId="77777777" w:rsidR="00DD7BFC" w:rsidRDefault="00DD7BFC" w:rsidP="00422DD2">
      <w:pPr>
        <w:rPr>
          <w:b/>
        </w:rPr>
      </w:pPr>
      <w:r w:rsidRPr="00DD7BFC">
        <w:rPr>
          <w:b/>
        </w:rPr>
        <w:t>2- Contact et renseignements</w:t>
      </w:r>
    </w:p>
    <w:p w14:paraId="1BC90EAB" w14:textId="4B67B080" w:rsidR="00422DD2" w:rsidRDefault="00DD7BFC" w:rsidP="00422DD2">
      <w:pPr>
        <w:jc w:val="both"/>
      </w:pPr>
      <w:r>
        <w:t>Pour</w:t>
      </w:r>
      <w:r w:rsidR="005B2FA8">
        <w:t xml:space="preserve"> obtenir tous renseignements com</w:t>
      </w:r>
      <w:r>
        <w:t>plémentaires</w:t>
      </w:r>
      <w:r w:rsidR="005B2FA8">
        <w:t>, les candidats devront faire parvenir leurs questions par mail à</w:t>
      </w:r>
      <w:r w:rsidR="00422DD2">
        <w:t xml:space="preserve"> l’adresse suivante : </w:t>
      </w:r>
      <w:hyperlink r:id="rId12" w:history="1">
        <w:r w:rsidR="00C25E74" w:rsidRPr="00E0150A">
          <w:rPr>
            <w:rStyle w:val="Lienhypertexte"/>
          </w:rPr>
          <w:t>servicecommerce@mairie-decines.fr</w:t>
        </w:r>
      </w:hyperlink>
      <w:r w:rsidR="00422DD2">
        <w:t xml:space="preserve">, comprenant comme objet la mention suivante : </w:t>
      </w:r>
      <w:r w:rsidR="00422DD2" w:rsidRPr="00422DD2">
        <w:rPr>
          <w:b/>
        </w:rPr>
        <w:t xml:space="preserve">Occupation de la </w:t>
      </w:r>
      <w:r w:rsidR="00C25E74">
        <w:rPr>
          <w:b/>
        </w:rPr>
        <w:t xml:space="preserve">boutique éphémère - </w:t>
      </w:r>
      <w:r w:rsidR="00422DD2" w:rsidRPr="00422DD2">
        <w:rPr>
          <w:b/>
        </w:rPr>
        <w:t>demande de renseignement.</w:t>
      </w:r>
    </w:p>
    <w:p w14:paraId="5A75F342" w14:textId="750343C0" w:rsidR="00DD7BFC" w:rsidRDefault="005B2FA8" w:rsidP="00422DD2">
      <w:pPr>
        <w:jc w:val="both"/>
      </w:pPr>
      <w:r>
        <w:t>Les réponses aux questions seront publiées sur le site de la Ville de Décines-Charpieu.</w:t>
      </w:r>
    </w:p>
    <w:p w14:paraId="39E73E74" w14:textId="77777777" w:rsidR="005B2FA8" w:rsidRDefault="005B2FA8" w:rsidP="00422DD2">
      <w:pPr>
        <w:rPr>
          <w:b/>
        </w:rPr>
      </w:pPr>
      <w:r w:rsidRPr="005B2FA8">
        <w:rPr>
          <w:b/>
        </w:rPr>
        <w:t>3- Traitement des données à caractère personnel</w:t>
      </w:r>
    </w:p>
    <w:p w14:paraId="7753B5D7" w14:textId="143AD229" w:rsidR="00DD7BFC" w:rsidRPr="00DE0808" w:rsidRDefault="00CC4706" w:rsidP="00422DD2">
      <w:pPr>
        <w:jc w:val="both"/>
        <w:rPr>
          <w:i/>
        </w:rPr>
      </w:pPr>
      <w:r>
        <w:t>Les données à caractère personnel recueillies dans le cadre de cette procédure feront l’objet d’un tra</w:t>
      </w:r>
      <w:r w:rsidR="007F5D5B">
        <w:t>itement par la Ville de Décines-</w:t>
      </w:r>
      <w:r>
        <w:t>Charpieu pour les finalités suivantes</w:t>
      </w:r>
      <w:r w:rsidR="007F5D5B">
        <w:t> : transmettre les informations relatives à ladite procédure et</w:t>
      </w:r>
      <w:r w:rsidR="0047527A">
        <w:t xml:space="preserve"> répondre par voie électronique</w:t>
      </w:r>
      <w:r w:rsidR="007F5D5B">
        <w:t xml:space="preserve"> aux questions reçues. Ce traitement est nécessaire à l’exécution d’une mission d’intérêt public dont la Ville de Décines-Charpieu est investie. A défaut de fourniture de votre adresse électronique, vous ne pourrez pas recevoir les réponses par voie électronique. Les destinataires de ces données sont les agents habilités des services administratifs </w:t>
      </w:r>
      <w:r w:rsidR="00B32F7B">
        <w:t>de la Ville</w:t>
      </w:r>
      <w:r w:rsidR="007F5D5B">
        <w:t xml:space="preserve"> à raison de leurs attributions ou de leur droit à connaitre de ces données pour l’exercice de leurs missions. Ces données ainsi que les messages échangés seront conservés pendant 1 an à compter du dernier contact</w:t>
      </w:r>
      <w:r w:rsidR="00344C1A">
        <w:t xml:space="preserve"> après quoi ils seront archivés jusqu’à expiration de la durée d’utilité administrative puis supprimés ou archivés à titre définitif dans des conditions définies en conformité avec les dispositions du code du patrimoine. Conformément à la loi n° 78-17 « Informatique et libertés » du 6 janvier 1978 modifiée, vous bénéficiez à tout moment pour les données à caractère personnel vous concernant et dans les conditions prévues par la loi, de droit d’accès, de rectification, à l’effacement, d’opposition, à la limitation, d’introduire une réclamation auprès de la CNIL ainsi que du droit à communiquer des instructions sur leur sort en cas de décès. Vous pouvez exercer ces droits en  vous adressant au Délégué à la Protection des Données (DPO) à l’adresse mail suivante :</w:t>
      </w:r>
      <w:r w:rsidR="0047527A">
        <w:t xml:space="preserve"> </w:t>
      </w:r>
      <w:r w:rsidR="00B32F7B">
        <w:rPr>
          <w:i/>
        </w:rPr>
        <w:t>dpo@mairie-decines.fr</w:t>
      </w:r>
      <w:r w:rsidR="0047527A">
        <w:rPr>
          <w:i/>
        </w:rPr>
        <w:t xml:space="preserve">  </w:t>
      </w:r>
      <w:r w:rsidR="0047527A">
        <w:t xml:space="preserve">ou par courrier postal : </w:t>
      </w:r>
      <w:r w:rsidR="0047527A">
        <w:rPr>
          <w:i/>
        </w:rPr>
        <w:t xml:space="preserve">  </w:t>
      </w:r>
      <w:r w:rsidR="0047527A" w:rsidRPr="0047527A">
        <w:t>Délégué à la P</w:t>
      </w:r>
      <w:r w:rsidR="0047527A">
        <w:t>rotection des Données,</w:t>
      </w:r>
      <w:r w:rsidR="00B32F7B">
        <w:t xml:space="preserve"> </w:t>
      </w:r>
      <w:r w:rsidR="00D9669B">
        <w:t>Hôtel</w:t>
      </w:r>
      <w:r w:rsidR="00B32F7B">
        <w:t xml:space="preserve"> de Ville, Place Roger Salengro, 69150 DECINES-CHARPIEU</w:t>
      </w:r>
      <w:r w:rsidR="00DE0808">
        <w:t>.</w:t>
      </w:r>
      <w:r w:rsidR="00422DD2">
        <w:t xml:space="preserve"> </w:t>
      </w:r>
      <w:r w:rsidR="0047527A">
        <w:t xml:space="preserve">Pour en savoir plus, consultez vos droits sur le site de la CNIL : </w:t>
      </w:r>
      <w:hyperlink r:id="rId13" w:history="1">
        <w:r w:rsidR="0047527A" w:rsidRPr="00A23EA4">
          <w:rPr>
            <w:rStyle w:val="Lienhypertexte"/>
          </w:rPr>
          <w:t>www.cnil.fr/fr/les-droitspour-maitriservos-donnees-personnelles</w:t>
        </w:r>
      </w:hyperlink>
    </w:p>
    <w:p w14:paraId="29F25CA8" w14:textId="77777777" w:rsidR="0047527A" w:rsidRDefault="0047527A" w:rsidP="00422DD2">
      <w:pPr>
        <w:rPr>
          <w:b/>
        </w:rPr>
      </w:pPr>
      <w:r w:rsidRPr="002D65AF">
        <w:rPr>
          <w:b/>
        </w:rPr>
        <w:t>4-</w:t>
      </w:r>
      <w:r w:rsidR="002D65AF" w:rsidRPr="002D65AF">
        <w:rPr>
          <w:b/>
        </w:rPr>
        <w:t xml:space="preserve"> Visite du site</w:t>
      </w:r>
    </w:p>
    <w:p w14:paraId="1C5254F1" w14:textId="745E89CF" w:rsidR="00422DD2" w:rsidRDefault="008D58BE" w:rsidP="00422DD2">
      <w:pPr>
        <w:jc w:val="both"/>
      </w:pPr>
      <w:r>
        <w:t>Une</w:t>
      </w:r>
      <w:r w:rsidR="002D65AF">
        <w:t xml:space="preserve"> visite </w:t>
      </w:r>
      <w:r w:rsidR="000B2A24">
        <w:t xml:space="preserve">sur site peut être </w:t>
      </w:r>
      <w:r w:rsidR="002D65AF">
        <w:t xml:space="preserve">organisée </w:t>
      </w:r>
      <w:r>
        <w:t xml:space="preserve">à la demande d’un candidat, </w:t>
      </w:r>
      <w:r w:rsidR="000B2A24">
        <w:t xml:space="preserve">faite par mail auprès de l’adresse suivante : </w:t>
      </w:r>
      <w:hyperlink r:id="rId14" w:history="1">
        <w:r w:rsidR="00357B89" w:rsidRPr="00E0150A">
          <w:rPr>
            <w:rStyle w:val="Lienhypertexte"/>
          </w:rPr>
          <w:t>servicecommerce@mairie-decines.fr</w:t>
        </w:r>
      </w:hyperlink>
      <w:r w:rsidR="00422DD2">
        <w:t xml:space="preserve"> comprenant l’objet suivant : </w:t>
      </w:r>
      <w:r w:rsidR="00422DD2" w:rsidRPr="00422DD2">
        <w:rPr>
          <w:b/>
        </w:rPr>
        <w:t xml:space="preserve">Occupation de la </w:t>
      </w:r>
      <w:r w:rsidR="00357B89">
        <w:rPr>
          <w:b/>
        </w:rPr>
        <w:t>boutique éphémère</w:t>
      </w:r>
      <w:r w:rsidR="00422DD2" w:rsidRPr="00422DD2">
        <w:rPr>
          <w:b/>
        </w:rPr>
        <w:t xml:space="preserve"> – Visite du site</w:t>
      </w:r>
      <w:r w:rsidR="000B2A24">
        <w:t xml:space="preserve">. </w:t>
      </w:r>
    </w:p>
    <w:p w14:paraId="194B0640" w14:textId="22A3CFA8" w:rsidR="00B55A39" w:rsidRDefault="000B2A24" w:rsidP="00422DD2">
      <w:pPr>
        <w:jc w:val="both"/>
      </w:pPr>
      <w:r>
        <w:t>Les date et horaire seront convenus ensemble entre le candidat et la Commune.</w:t>
      </w:r>
    </w:p>
    <w:p w14:paraId="0162300F" w14:textId="77777777" w:rsidR="00B55A39" w:rsidRDefault="00B55A39">
      <w:r>
        <w:br w:type="page"/>
      </w:r>
    </w:p>
    <w:p w14:paraId="2D401E74" w14:textId="77777777" w:rsidR="002D65AF" w:rsidRDefault="002D65AF" w:rsidP="00422DD2">
      <w:pPr>
        <w:rPr>
          <w:b/>
        </w:rPr>
      </w:pPr>
      <w:r w:rsidRPr="002D65AF">
        <w:rPr>
          <w:b/>
        </w:rPr>
        <w:t>5- Litiges</w:t>
      </w:r>
    </w:p>
    <w:p w14:paraId="584199EA" w14:textId="696508BC" w:rsidR="002E7745" w:rsidRDefault="002D65AF" w:rsidP="00422DD2">
      <w:pPr>
        <w:jc w:val="both"/>
      </w:pPr>
      <w:r>
        <w:t xml:space="preserve">Pour tout renseignement relatif à l’introduction d’un recours relatif </w:t>
      </w:r>
      <w:r w:rsidR="00422DD2">
        <w:t>au présent règlement</w:t>
      </w:r>
      <w:r>
        <w:t xml:space="preserve">, les </w:t>
      </w:r>
      <w:r w:rsidR="00422DD2">
        <w:t xml:space="preserve">candidats devront s’adresser au </w:t>
      </w:r>
      <w:r>
        <w:t>Tribunal administratif de Lyon</w:t>
      </w:r>
      <w:r w:rsidR="00422DD2">
        <w:t xml:space="preserve">, </w:t>
      </w:r>
      <w:r>
        <w:t xml:space="preserve">184 rue </w:t>
      </w:r>
      <w:proofErr w:type="spellStart"/>
      <w:r>
        <w:t>Duguesclin</w:t>
      </w:r>
      <w:proofErr w:type="spellEnd"/>
      <w:r w:rsidR="00422DD2">
        <w:t xml:space="preserve">, </w:t>
      </w:r>
      <w:r w:rsidR="00A610AE">
        <w:t>6943</w:t>
      </w:r>
      <w:r>
        <w:t>3 LYON</w:t>
      </w:r>
      <w:r w:rsidR="00A610AE">
        <w:t xml:space="preserve"> Cedex 03</w:t>
      </w:r>
      <w:r w:rsidR="00422DD2">
        <w:t xml:space="preserve"> (T</w:t>
      </w:r>
      <w:r w:rsidR="00A610AE">
        <w:t>él : 0487635000</w:t>
      </w:r>
      <w:r w:rsidR="00422DD2">
        <w:t xml:space="preserve"> / Télécop</w:t>
      </w:r>
      <w:r w:rsidR="001A3580">
        <w:t>ie : 048</w:t>
      </w:r>
      <w:r w:rsidR="00A610AE">
        <w:t>7635250</w:t>
      </w:r>
      <w:r w:rsidR="00422DD2">
        <w:t xml:space="preserve"> / </w:t>
      </w:r>
      <w:r w:rsidR="00A610AE">
        <w:t xml:space="preserve">Courriel : </w:t>
      </w:r>
      <w:hyperlink r:id="rId15" w:history="1">
        <w:r w:rsidR="00422DD2" w:rsidRPr="00E118BA">
          <w:rPr>
            <w:rStyle w:val="Lienhypertexte"/>
          </w:rPr>
          <w:t>greffe.ta-lyon@juradm.fr</w:t>
        </w:r>
      </w:hyperlink>
      <w:r w:rsidR="00422DD2">
        <w:t xml:space="preserve"> / </w:t>
      </w:r>
      <w:hyperlink r:id="rId16" w:history="1">
        <w:r w:rsidR="00422DD2" w:rsidRPr="00E118BA">
          <w:rPr>
            <w:rStyle w:val="Lienhypertexte"/>
          </w:rPr>
          <w:t>https://lyon.tribunal-administratif.fr/</w:t>
        </w:r>
      </w:hyperlink>
      <w:r w:rsidR="001A3580">
        <w:t>)</w:t>
      </w:r>
      <w:r w:rsidR="00422DD2">
        <w:t xml:space="preserve"> ou directement sur </w:t>
      </w:r>
      <w:hyperlink r:id="rId17" w:history="1">
        <w:r w:rsidR="001A3580" w:rsidRPr="00E118BA">
          <w:rPr>
            <w:rStyle w:val="Lienhypertexte"/>
          </w:rPr>
          <w:t>www.telerecours.fr</w:t>
        </w:r>
      </w:hyperlink>
      <w:r w:rsidR="001A3580">
        <w:t>.</w:t>
      </w:r>
      <w:r w:rsidR="00422DD2">
        <w:t xml:space="preserve"> </w:t>
      </w:r>
      <w:r w:rsidR="001A3580">
        <w:t xml:space="preserve"> </w:t>
      </w:r>
    </w:p>
    <w:p w14:paraId="68697780" w14:textId="77777777" w:rsidR="00A90259" w:rsidRPr="002D3F2B" w:rsidRDefault="00A90259" w:rsidP="00DE0948"/>
    <w:sectPr w:rsidR="00A90259" w:rsidRPr="002D3F2B" w:rsidSect="005B0062">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3F3D1" w14:textId="77777777" w:rsidR="00690891" w:rsidRDefault="00690891" w:rsidP="00B21B7A">
      <w:pPr>
        <w:spacing w:after="0" w:line="240" w:lineRule="auto"/>
      </w:pPr>
      <w:r>
        <w:separator/>
      </w:r>
    </w:p>
  </w:endnote>
  <w:endnote w:type="continuationSeparator" w:id="0">
    <w:p w14:paraId="0D65B6C2" w14:textId="77777777" w:rsidR="00690891" w:rsidRDefault="00690891" w:rsidP="00B2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vantGardeCondBook">
    <w:altName w:val="Calibri"/>
    <w:panose1 w:val="00000000000000000000"/>
    <w:charset w:val="00"/>
    <w:family w:val="auto"/>
    <w:notTrueType/>
    <w:pitch w:val="default"/>
    <w:sig w:usb0="00000003" w:usb1="00000000" w:usb2="00000000" w:usb3="00000000" w:csb0="00000001" w:csb1="00000000"/>
  </w:font>
  <w:font w:name="AvantGarde CondBook">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564"/>
      <w:docPartObj>
        <w:docPartGallery w:val="Page Numbers (Bottom of Page)"/>
        <w:docPartUnique/>
      </w:docPartObj>
    </w:sdtPr>
    <w:sdtEndPr/>
    <w:sdtContent>
      <w:p w14:paraId="11408B8D" w14:textId="77777777" w:rsidR="00690891" w:rsidRDefault="00690891" w:rsidP="001B1D88">
        <w:r>
          <w:rPr>
            <w:noProof/>
            <w:lang w:eastAsia="fr-FR"/>
          </w:rPr>
          <mc:AlternateContent>
            <mc:Choice Requires="wps">
              <w:drawing>
                <wp:anchor distT="0" distB="0" distL="114300" distR="114300" simplePos="0" relativeHeight="251660288" behindDoc="0" locked="0" layoutInCell="0" allowOverlap="1" wp14:anchorId="5ACEF5F2" wp14:editId="50BE33F5">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2BDC1F30" w14:textId="77777777" w:rsidR="00690891" w:rsidRDefault="00690891">
                              <w:pPr>
                                <w:jc w:val="center"/>
                              </w:pPr>
                              <w:r>
                                <w:rPr>
                                  <w:noProof/>
                                  <w:sz w:val="16"/>
                                  <w:szCs w:val="16"/>
                                </w:rPr>
                                <w:fldChar w:fldCharType="begin"/>
                              </w:r>
                              <w:r>
                                <w:rPr>
                                  <w:noProof/>
                                  <w:sz w:val="16"/>
                                  <w:szCs w:val="16"/>
                                </w:rPr>
                                <w:instrText xml:space="preserve"> PAGE    \* MERGEFORMAT </w:instrText>
                              </w:r>
                              <w:r>
                                <w:rPr>
                                  <w:noProof/>
                                  <w:sz w:val="16"/>
                                  <w:szCs w:val="16"/>
                                </w:rPr>
                                <w:fldChar w:fldCharType="separate"/>
                              </w:r>
                              <w:r w:rsidR="00113E81">
                                <w:rPr>
                                  <w:noProof/>
                                  <w:sz w:val="16"/>
                                  <w:szCs w:val="16"/>
                                </w:rPr>
                                <w:t>10</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EF5F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Ov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S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TewvQa1J8YQ+m2h7SahBvzNWUubUvLwaytQc2Y/OWL9/Xg2S6uVldn8ikhieGpZn1qEkwRV&#10;8shZL65iv45bj2ZTU6S+Hw7SHFYmHkaqz2rIm7YhFz5sblq3Uz17/fm/LF8A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rKRT&#10;r00CAACnBAAADgAAAAAAAAAAAAAAAAAuAgAAZHJzL2Uyb0RvYy54bWxQSwECLQAUAAYACAAAACEA&#10;36NYV9sAAAADAQAADwAAAAAAAAAAAAAAAACnBAAAZHJzL2Rvd25yZXYueG1sUEsFBgAAAAAEAAQA&#10;8wAAAK8FAAAAAA==&#10;" o:allowincell="f" adj="14135" strokecolor="gray [1629]" strokeweight=".25pt">
                  <v:textbox>
                    <w:txbxContent>
                      <w:p w14:paraId="2BDC1F30" w14:textId="77777777" w:rsidR="00690891" w:rsidRDefault="00690891">
                        <w:pPr>
                          <w:jc w:val="center"/>
                        </w:pPr>
                        <w:r>
                          <w:rPr>
                            <w:noProof/>
                            <w:sz w:val="16"/>
                            <w:szCs w:val="16"/>
                          </w:rPr>
                          <w:fldChar w:fldCharType="begin"/>
                        </w:r>
                        <w:r>
                          <w:rPr>
                            <w:noProof/>
                            <w:sz w:val="16"/>
                            <w:szCs w:val="16"/>
                          </w:rPr>
                          <w:instrText xml:space="preserve"> PAGE    \* MERGEFORMAT </w:instrText>
                        </w:r>
                        <w:r>
                          <w:rPr>
                            <w:noProof/>
                            <w:sz w:val="16"/>
                            <w:szCs w:val="16"/>
                          </w:rPr>
                          <w:fldChar w:fldCharType="separate"/>
                        </w:r>
                        <w:r w:rsidR="00113E81">
                          <w:rPr>
                            <w:noProof/>
                            <w:sz w:val="16"/>
                            <w:szCs w:val="16"/>
                          </w:rPr>
                          <w:t>10</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A4BA8" w14:textId="77777777" w:rsidR="00690891" w:rsidRDefault="00690891" w:rsidP="00B21B7A">
      <w:pPr>
        <w:spacing w:after="0" w:line="240" w:lineRule="auto"/>
      </w:pPr>
      <w:r>
        <w:separator/>
      </w:r>
    </w:p>
  </w:footnote>
  <w:footnote w:type="continuationSeparator" w:id="0">
    <w:p w14:paraId="4E81A1A8" w14:textId="77777777" w:rsidR="00690891" w:rsidRDefault="00690891" w:rsidP="00B21B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8BB"/>
    <w:multiLevelType w:val="hybridMultilevel"/>
    <w:tmpl w:val="C332D6CC"/>
    <w:lvl w:ilvl="0" w:tplc="1CE620E2">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E3A7C"/>
    <w:multiLevelType w:val="hybridMultilevel"/>
    <w:tmpl w:val="5F56E7DC"/>
    <w:lvl w:ilvl="0" w:tplc="797C28A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441724"/>
    <w:multiLevelType w:val="hybridMultilevel"/>
    <w:tmpl w:val="CD2E0B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51691B"/>
    <w:multiLevelType w:val="hybridMultilevel"/>
    <w:tmpl w:val="BFF815A0"/>
    <w:lvl w:ilvl="0" w:tplc="034266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2C17C5"/>
    <w:multiLevelType w:val="hybridMultilevel"/>
    <w:tmpl w:val="51F8FE64"/>
    <w:lvl w:ilvl="0" w:tplc="034266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580394"/>
    <w:multiLevelType w:val="hybridMultilevel"/>
    <w:tmpl w:val="E5BAB69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225D50"/>
    <w:multiLevelType w:val="hybridMultilevel"/>
    <w:tmpl w:val="1504C1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2B6DBE"/>
    <w:multiLevelType w:val="hybridMultilevel"/>
    <w:tmpl w:val="65723E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575A9B"/>
    <w:multiLevelType w:val="hybridMultilevel"/>
    <w:tmpl w:val="64C092A0"/>
    <w:lvl w:ilvl="0" w:tplc="03426606">
      <w:start w:val="3"/>
      <w:numFmt w:val="bullet"/>
      <w:lvlText w:val="-"/>
      <w:lvlJc w:val="left"/>
      <w:pPr>
        <w:ind w:left="1425" w:hanging="360"/>
      </w:pPr>
      <w:rPr>
        <w:rFonts w:ascii="Times New Roman" w:eastAsia="Times New Roman" w:hAnsi="Times New Roman"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9" w15:restartNumberingAfterBreak="0">
    <w:nsid w:val="4384748C"/>
    <w:multiLevelType w:val="hybridMultilevel"/>
    <w:tmpl w:val="EB4420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403D0B"/>
    <w:multiLevelType w:val="hybridMultilevel"/>
    <w:tmpl w:val="02F238A4"/>
    <w:lvl w:ilvl="0" w:tplc="034266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C84F5D"/>
    <w:multiLevelType w:val="hybridMultilevel"/>
    <w:tmpl w:val="D126267E"/>
    <w:lvl w:ilvl="0" w:tplc="8C540A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BC673D"/>
    <w:multiLevelType w:val="hybridMultilevel"/>
    <w:tmpl w:val="DC100894"/>
    <w:lvl w:ilvl="0" w:tplc="034266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0F2DD8"/>
    <w:multiLevelType w:val="hybridMultilevel"/>
    <w:tmpl w:val="F4528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4B7A3B"/>
    <w:multiLevelType w:val="hybridMultilevel"/>
    <w:tmpl w:val="E6A83A40"/>
    <w:lvl w:ilvl="0" w:tplc="034266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06522D"/>
    <w:multiLevelType w:val="hybridMultilevel"/>
    <w:tmpl w:val="9330215E"/>
    <w:lvl w:ilvl="0" w:tplc="034266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001828"/>
    <w:multiLevelType w:val="hybridMultilevel"/>
    <w:tmpl w:val="338281CE"/>
    <w:lvl w:ilvl="0" w:tplc="034266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654EE1"/>
    <w:multiLevelType w:val="hybridMultilevel"/>
    <w:tmpl w:val="BE323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3613AC"/>
    <w:multiLevelType w:val="hybridMultilevel"/>
    <w:tmpl w:val="9DCE9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4"/>
  </w:num>
  <w:num w:numId="4">
    <w:abstractNumId w:val="11"/>
  </w:num>
  <w:num w:numId="5">
    <w:abstractNumId w:val="15"/>
  </w:num>
  <w:num w:numId="6">
    <w:abstractNumId w:val="16"/>
  </w:num>
  <w:num w:numId="7">
    <w:abstractNumId w:val="8"/>
  </w:num>
  <w:num w:numId="8">
    <w:abstractNumId w:val="4"/>
  </w:num>
  <w:num w:numId="9">
    <w:abstractNumId w:val="12"/>
  </w:num>
  <w:num w:numId="10">
    <w:abstractNumId w:val="18"/>
  </w:num>
  <w:num w:numId="11">
    <w:abstractNumId w:val="13"/>
  </w:num>
  <w:num w:numId="12">
    <w:abstractNumId w:val="17"/>
  </w:num>
  <w:num w:numId="13">
    <w:abstractNumId w:val="3"/>
  </w:num>
  <w:num w:numId="14">
    <w:abstractNumId w:val="1"/>
  </w:num>
  <w:num w:numId="15">
    <w:abstractNumId w:val="7"/>
  </w:num>
  <w:num w:numId="16">
    <w:abstractNumId w:val="9"/>
  </w:num>
  <w:num w:numId="17">
    <w:abstractNumId w:val="6"/>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CD"/>
    <w:rsid w:val="00005A08"/>
    <w:rsid w:val="00006C3D"/>
    <w:rsid w:val="0002655E"/>
    <w:rsid w:val="00041503"/>
    <w:rsid w:val="00046850"/>
    <w:rsid w:val="00070366"/>
    <w:rsid w:val="00077E2E"/>
    <w:rsid w:val="000B2A24"/>
    <w:rsid w:val="000C1C17"/>
    <w:rsid w:val="000C6D45"/>
    <w:rsid w:val="000E10B0"/>
    <w:rsid w:val="000E6C4E"/>
    <w:rsid w:val="001005D8"/>
    <w:rsid w:val="00106BD7"/>
    <w:rsid w:val="00113E81"/>
    <w:rsid w:val="001142DC"/>
    <w:rsid w:val="00126116"/>
    <w:rsid w:val="00133AB2"/>
    <w:rsid w:val="00147133"/>
    <w:rsid w:val="00176948"/>
    <w:rsid w:val="00191368"/>
    <w:rsid w:val="00195B04"/>
    <w:rsid w:val="001A3580"/>
    <w:rsid w:val="001B1D88"/>
    <w:rsid w:val="001E19B0"/>
    <w:rsid w:val="001E5569"/>
    <w:rsid w:val="001E5B1B"/>
    <w:rsid w:val="001F21C9"/>
    <w:rsid w:val="0020300E"/>
    <w:rsid w:val="00215135"/>
    <w:rsid w:val="00215803"/>
    <w:rsid w:val="00220090"/>
    <w:rsid w:val="00220EBC"/>
    <w:rsid w:val="002247F4"/>
    <w:rsid w:val="0023264A"/>
    <w:rsid w:val="00233879"/>
    <w:rsid w:val="00253E4C"/>
    <w:rsid w:val="00267379"/>
    <w:rsid w:val="002711D4"/>
    <w:rsid w:val="002A608D"/>
    <w:rsid w:val="002C425D"/>
    <w:rsid w:val="002D3F2B"/>
    <w:rsid w:val="002D65AF"/>
    <w:rsid w:val="002E0F0A"/>
    <w:rsid w:val="002E7745"/>
    <w:rsid w:val="002F4181"/>
    <w:rsid w:val="0030128C"/>
    <w:rsid w:val="003110FC"/>
    <w:rsid w:val="003223AA"/>
    <w:rsid w:val="00331E4E"/>
    <w:rsid w:val="00340DBE"/>
    <w:rsid w:val="00344C1A"/>
    <w:rsid w:val="003455A3"/>
    <w:rsid w:val="00345B81"/>
    <w:rsid w:val="00357B89"/>
    <w:rsid w:val="0036303F"/>
    <w:rsid w:val="003645C9"/>
    <w:rsid w:val="003712AF"/>
    <w:rsid w:val="003817B5"/>
    <w:rsid w:val="00384C4E"/>
    <w:rsid w:val="00386668"/>
    <w:rsid w:val="00390F56"/>
    <w:rsid w:val="003C218B"/>
    <w:rsid w:val="003D38FB"/>
    <w:rsid w:val="003D58CD"/>
    <w:rsid w:val="003E3923"/>
    <w:rsid w:val="00401626"/>
    <w:rsid w:val="00422DD2"/>
    <w:rsid w:val="00430353"/>
    <w:rsid w:val="00431630"/>
    <w:rsid w:val="00441BAF"/>
    <w:rsid w:val="00442069"/>
    <w:rsid w:val="00444B75"/>
    <w:rsid w:val="00446469"/>
    <w:rsid w:val="00457668"/>
    <w:rsid w:val="004723F6"/>
    <w:rsid w:val="00474150"/>
    <w:rsid w:val="0047527A"/>
    <w:rsid w:val="00480CCB"/>
    <w:rsid w:val="00490A23"/>
    <w:rsid w:val="00492F1D"/>
    <w:rsid w:val="005072B6"/>
    <w:rsid w:val="0051058F"/>
    <w:rsid w:val="00536FAF"/>
    <w:rsid w:val="00547C66"/>
    <w:rsid w:val="005610E6"/>
    <w:rsid w:val="0056518A"/>
    <w:rsid w:val="00583877"/>
    <w:rsid w:val="005A2A6D"/>
    <w:rsid w:val="005A5FAB"/>
    <w:rsid w:val="005B0062"/>
    <w:rsid w:val="005B2FA8"/>
    <w:rsid w:val="005C36C3"/>
    <w:rsid w:val="005D13E2"/>
    <w:rsid w:val="005D5375"/>
    <w:rsid w:val="005E3AA9"/>
    <w:rsid w:val="005F20C2"/>
    <w:rsid w:val="00601B30"/>
    <w:rsid w:val="00606ABF"/>
    <w:rsid w:val="0061782B"/>
    <w:rsid w:val="006257A0"/>
    <w:rsid w:val="00627C08"/>
    <w:rsid w:val="00634AF3"/>
    <w:rsid w:val="00635DAC"/>
    <w:rsid w:val="00642D70"/>
    <w:rsid w:val="006462FE"/>
    <w:rsid w:val="00657E8D"/>
    <w:rsid w:val="006635D5"/>
    <w:rsid w:val="00671331"/>
    <w:rsid w:val="00671D6D"/>
    <w:rsid w:val="00672885"/>
    <w:rsid w:val="006751FF"/>
    <w:rsid w:val="00690891"/>
    <w:rsid w:val="00693741"/>
    <w:rsid w:val="006A5A15"/>
    <w:rsid w:val="006A779A"/>
    <w:rsid w:val="006C6D1D"/>
    <w:rsid w:val="006F6E73"/>
    <w:rsid w:val="0075476C"/>
    <w:rsid w:val="0076711C"/>
    <w:rsid w:val="0077160D"/>
    <w:rsid w:val="007755C6"/>
    <w:rsid w:val="0079775F"/>
    <w:rsid w:val="007A4653"/>
    <w:rsid w:val="007D4F60"/>
    <w:rsid w:val="007E08CC"/>
    <w:rsid w:val="007E2847"/>
    <w:rsid w:val="007F5D5B"/>
    <w:rsid w:val="00810743"/>
    <w:rsid w:val="008164AD"/>
    <w:rsid w:val="00843E3E"/>
    <w:rsid w:val="00844221"/>
    <w:rsid w:val="008B5422"/>
    <w:rsid w:val="008C6D04"/>
    <w:rsid w:val="008D58BE"/>
    <w:rsid w:val="008F393E"/>
    <w:rsid w:val="008F3B97"/>
    <w:rsid w:val="00907AD0"/>
    <w:rsid w:val="009104B4"/>
    <w:rsid w:val="00920D6E"/>
    <w:rsid w:val="009318B1"/>
    <w:rsid w:val="009578E9"/>
    <w:rsid w:val="0096441B"/>
    <w:rsid w:val="00967C8A"/>
    <w:rsid w:val="0098016F"/>
    <w:rsid w:val="009860E5"/>
    <w:rsid w:val="00987785"/>
    <w:rsid w:val="00995733"/>
    <w:rsid w:val="009A45BC"/>
    <w:rsid w:val="009B3066"/>
    <w:rsid w:val="009E330B"/>
    <w:rsid w:val="009F10E6"/>
    <w:rsid w:val="009F6B43"/>
    <w:rsid w:val="00A42888"/>
    <w:rsid w:val="00A56644"/>
    <w:rsid w:val="00A610AE"/>
    <w:rsid w:val="00A90259"/>
    <w:rsid w:val="00AC3A59"/>
    <w:rsid w:val="00AC5277"/>
    <w:rsid w:val="00AD3E47"/>
    <w:rsid w:val="00B114CD"/>
    <w:rsid w:val="00B21B7A"/>
    <w:rsid w:val="00B32F7B"/>
    <w:rsid w:val="00B42520"/>
    <w:rsid w:val="00B44751"/>
    <w:rsid w:val="00B55A39"/>
    <w:rsid w:val="00B70594"/>
    <w:rsid w:val="00B72063"/>
    <w:rsid w:val="00B73032"/>
    <w:rsid w:val="00BB36EC"/>
    <w:rsid w:val="00BC0EB3"/>
    <w:rsid w:val="00BE3630"/>
    <w:rsid w:val="00C054CA"/>
    <w:rsid w:val="00C25E74"/>
    <w:rsid w:val="00C32E39"/>
    <w:rsid w:val="00C63735"/>
    <w:rsid w:val="00C85803"/>
    <w:rsid w:val="00CA2AC1"/>
    <w:rsid w:val="00CB3D58"/>
    <w:rsid w:val="00CC4706"/>
    <w:rsid w:val="00CE0909"/>
    <w:rsid w:val="00CE3F61"/>
    <w:rsid w:val="00CE4327"/>
    <w:rsid w:val="00CE6AD4"/>
    <w:rsid w:val="00CF417D"/>
    <w:rsid w:val="00CF63B8"/>
    <w:rsid w:val="00D1166A"/>
    <w:rsid w:val="00D2120F"/>
    <w:rsid w:val="00D24BEA"/>
    <w:rsid w:val="00D54E86"/>
    <w:rsid w:val="00D81504"/>
    <w:rsid w:val="00D9669B"/>
    <w:rsid w:val="00DA33D9"/>
    <w:rsid w:val="00DA43AD"/>
    <w:rsid w:val="00DA6398"/>
    <w:rsid w:val="00DA7D8A"/>
    <w:rsid w:val="00DB511B"/>
    <w:rsid w:val="00DD7BFC"/>
    <w:rsid w:val="00DE0808"/>
    <w:rsid w:val="00DE0948"/>
    <w:rsid w:val="00DE3288"/>
    <w:rsid w:val="00E1098D"/>
    <w:rsid w:val="00E136AE"/>
    <w:rsid w:val="00E417B5"/>
    <w:rsid w:val="00E46731"/>
    <w:rsid w:val="00E5526B"/>
    <w:rsid w:val="00E6670F"/>
    <w:rsid w:val="00E67832"/>
    <w:rsid w:val="00E742A9"/>
    <w:rsid w:val="00E82922"/>
    <w:rsid w:val="00E87F59"/>
    <w:rsid w:val="00E96615"/>
    <w:rsid w:val="00EB108E"/>
    <w:rsid w:val="00EC54BF"/>
    <w:rsid w:val="00F1432D"/>
    <w:rsid w:val="00F20B8B"/>
    <w:rsid w:val="00F21C58"/>
    <w:rsid w:val="00F32FD1"/>
    <w:rsid w:val="00F368BF"/>
    <w:rsid w:val="00F421AC"/>
    <w:rsid w:val="00F471C1"/>
    <w:rsid w:val="00FC5C55"/>
    <w:rsid w:val="00FF15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9CAD57"/>
  <w15:docId w15:val="{48060E4B-1486-40D4-86CA-607793A7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E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3D58CD"/>
    <w:pPr>
      <w:ind w:left="720"/>
      <w:contextualSpacing/>
    </w:pPr>
  </w:style>
  <w:style w:type="character" w:styleId="Lienhypertexte">
    <w:name w:val="Hyperlink"/>
    <w:basedOn w:val="Policepardfaut"/>
    <w:uiPriority w:val="99"/>
    <w:unhideWhenUsed/>
    <w:rsid w:val="002D3F2B"/>
    <w:rPr>
      <w:color w:val="0000FF" w:themeColor="hyperlink"/>
      <w:u w:val="single"/>
    </w:rPr>
  </w:style>
  <w:style w:type="paragraph" w:styleId="En-tte">
    <w:name w:val="header"/>
    <w:basedOn w:val="Normal"/>
    <w:link w:val="En-tteCar"/>
    <w:uiPriority w:val="99"/>
    <w:unhideWhenUsed/>
    <w:rsid w:val="00B21B7A"/>
    <w:pPr>
      <w:tabs>
        <w:tab w:val="center" w:pos="4536"/>
        <w:tab w:val="right" w:pos="9072"/>
      </w:tabs>
      <w:spacing w:after="0" w:line="240" w:lineRule="auto"/>
    </w:pPr>
  </w:style>
  <w:style w:type="character" w:customStyle="1" w:styleId="En-tteCar">
    <w:name w:val="En-tête Car"/>
    <w:basedOn w:val="Policepardfaut"/>
    <w:link w:val="En-tte"/>
    <w:uiPriority w:val="99"/>
    <w:rsid w:val="00B21B7A"/>
  </w:style>
  <w:style w:type="paragraph" w:styleId="Pieddepage">
    <w:name w:val="footer"/>
    <w:basedOn w:val="Normal"/>
    <w:link w:val="PieddepageCar"/>
    <w:uiPriority w:val="99"/>
    <w:unhideWhenUsed/>
    <w:rsid w:val="00B21B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1B7A"/>
  </w:style>
  <w:style w:type="table" w:styleId="Grilledutableau">
    <w:name w:val="Table Grid"/>
    <w:basedOn w:val="TableauNormal"/>
    <w:uiPriority w:val="59"/>
    <w:rsid w:val="001E5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F3B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3B97"/>
    <w:rPr>
      <w:rFonts w:ascii="Segoe UI" w:hAnsi="Segoe UI" w:cs="Segoe UI"/>
      <w:sz w:val="18"/>
      <w:szCs w:val="18"/>
    </w:rPr>
  </w:style>
  <w:style w:type="character" w:styleId="Marquedecommentaire">
    <w:name w:val="annotation reference"/>
    <w:basedOn w:val="Policepardfaut"/>
    <w:uiPriority w:val="99"/>
    <w:semiHidden/>
    <w:unhideWhenUsed/>
    <w:rsid w:val="008F3B97"/>
    <w:rPr>
      <w:sz w:val="16"/>
      <w:szCs w:val="16"/>
    </w:rPr>
  </w:style>
  <w:style w:type="paragraph" w:styleId="Commentaire">
    <w:name w:val="annotation text"/>
    <w:basedOn w:val="Normal"/>
    <w:link w:val="CommentaireCar"/>
    <w:uiPriority w:val="99"/>
    <w:unhideWhenUsed/>
    <w:rsid w:val="008F3B97"/>
    <w:pPr>
      <w:spacing w:line="240" w:lineRule="auto"/>
    </w:pPr>
    <w:rPr>
      <w:sz w:val="20"/>
      <w:szCs w:val="20"/>
    </w:rPr>
  </w:style>
  <w:style w:type="character" w:customStyle="1" w:styleId="CommentaireCar">
    <w:name w:val="Commentaire Car"/>
    <w:basedOn w:val="Policepardfaut"/>
    <w:link w:val="Commentaire"/>
    <w:uiPriority w:val="99"/>
    <w:rsid w:val="008F3B97"/>
    <w:rPr>
      <w:sz w:val="20"/>
      <w:szCs w:val="20"/>
    </w:rPr>
  </w:style>
  <w:style w:type="paragraph" w:styleId="Objetducommentaire">
    <w:name w:val="annotation subject"/>
    <w:basedOn w:val="Commentaire"/>
    <w:next w:val="Commentaire"/>
    <w:link w:val="ObjetducommentaireCar"/>
    <w:uiPriority w:val="99"/>
    <w:semiHidden/>
    <w:unhideWhenUsed/>
    <w:rsid w:val="008F3B97"/>
    <w:rPr>
      <w:b/>
      <w:bCs/>
    </w:rPr>
  </w:style>
  <w:style w:type="character" w:customStyle="1" w:styleId="ObjetducommentaireCar">
    <w:name w:val="Objet du commentaire Car"/>
    <w:basedOn w:val="CommentaireCar"/>
    <w:link w:val="Objetducommentaire"/>
    <w:uiPriority w:val="99"/>
    <w:semiHidden/>
    <w:rsid w:val="008F3B97"/>
    <w:rPr>
      <w:b/>
      <w:bCs/>
      <w:sz w:val="20"/>
      <w:szCs w:val="20"/>
    </w:rPr>
  </w:style>
  <w:style w:type="paragraph" w:styleId="Corpsdetexte">
    <w:name w:val="Body Text"/>
    <w:basedOn w:val="Normal"/>
    <w:link w:val="CorpsdetexteCar"/>
    <w:semiHidden/>
    <w:rsid w:val="006F6E73"/>
    <w:pPr>
      <w:autoSpaceDE w:val="0"/>
      <w:autoSpaceDN w:val="0"/>
      <w:adjustRightInd w:val="0"/>
      <w:spacing w:after="0" w:line="240" w:lineRule="auto"/>
    </w:pPr>
    <w:rPr>
      <w:rFonts w:ascii="AvantGardeCondBook" w:eastAsia="Times New Roman" w:hAnsi="AvantGardeCondBook" w:cs="Times New Roman"/>
      <w:color w:val="000000"/>
      <w:sz w:val="48"/>
      <w:szCs w:val="48"/>
      <w:lang w:eastAsia="fr-FR"/>
    </w:rPr>
  </w:style>
  <w:style w:type="character" w:customStyle="1" w:styleId="CorpsdetexteCar">
    <w:name w:val="Corps de texte Car"/>
    <w:basedOn w:val="Policepardfaut"/>
    <w:link w:val="Corpsdetexte"/>
    <w:semiHidden/>
    <w:rsid w:val="006F6E73"/>
    <w:rPr>
      <w:rFonts w:ascii="AvantGardeCondBook" w:eastAsia="Times New Roman" w:hAnsi="AvantGardeCondBook" w:cs="Times New Roman"/>
      <w:color w:val="000000"/>
      <w:sz w:val="48"/>
      <w:szCs w:val="48"/>
      <w:lang w:eastAsia="fr-FR"/>
    </w:rPr>
  </w:style>
  <w:style w:type="paragraph" w:styleId="Corpsdetexte3">
    <w:name w:val="Body Text 3"/>
    <w:basedOn w:val="Normal"/>
    <w:link w:val="Corpsdetexte3Car"/>
    <w:uiPriority w:val="99"/>
    <w:semiHidden/>
    <w:unhideWhenUsed/>
    <w:rsid w:val="006F6E73"/>
    <w:pPr>
      <w:spacing w:after="120" w:line="240" w:lineRule="auto"/>
    </w:pPr>
    <w:rPr>
      <w:rFonts w:ascii="AvantGarde CondBook" w:eastAsia="Times New Roman" w:hAnsi="AvantGarde CondBook" w:cs="Times New Roman"/>
      <w:sz w:val="16"/>
      <w:szCs w:val="16"/>
      <w:lang w:eastAsia="fr-FR"/>
    </w:rPr>
  </w:style>
  <w:style w:type="character" w:customStyle="1" w:styleId="Corpsdetexte3Car">
    <w:name w:val="Corps de texte 3 Car"/>
    <w:basedOn w:val="Policepardfaut"/>
    <w:link w:val="Corpsdetexte3"/>
    <w:uiPriority w:val="99"/>
    <w:semiHidden/>
    <w:rsid w:val="006F6E73"/>
    <w:rPr>
      <w:rFonts w:ascii="AvantGarde CondBook" w:eastAsia="Times New Roman" w:hAnsi="AvantGarde CondBook"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nil.fr/fr/les-droitspour-maitriservos-donnees-personnell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commerce@mairie-decines.fr" TargetMode="External"/><Relationship Id="rId17" Type="http://schemas.openxmlformats.org/officeDocument/2006/relationships/hyperlink" Target="http://www.telerecours.fr" TargetMode="External"/><Relationship Id="rId2" Type="http://schemas.openxmlformats.org/officeDocument/2006/relationships/numbering" Target="numbering.xml"/><Relationship Id="rId16" Type="http://schemas.openxmlformats.org/officeDocument/2006/relationships/hyperlink" Target="https://lyon.tribunal-administratif.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cines-charpieu.fr" TargetMode="External"/><Relationship Id="rId5" Type="http://schemas.openxmlformats.org/officeDocument/2006/relationships/webSettings" Target="webSettings.xml"/><Relationship Id="rId15" Type="http://schemas.openxmlformats.org/officeDocument/2006/relationships/hyperlink" Target="mailto:greffe.ta-lyon@juradm.fr" TargetMode="External"/><Relationship Id="rId10" Type="http://schemas.openxmlformats.org/officeDocument/2006/relationships/hyperlink" Target="http://www.decines-charpieu.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cines-charpieu.fr" TargetMode="External"/><Relationship Id="rId14" Type="http://schemas.openxmlformats.org/officeDocument/2006/relationships/hyperlink" Target="mailto:servicecommerce@mairie-decin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CEB4D-6B64-43E9-91E3-284AE657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10</Pages>
  <Words>3062</Words>
  <Characters>16845</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dc:creator>
  <cp:lastModifiedBy>MOREAU Mercedes - Assistante au Développement Economique - Mairie de DECINES-CHARPIEU</cp:lastModifiedBy>
  <cp:revision>102</cp:revision>
  <cp:lastPrinted>2025-03-03T13:18:00Z</cp:lastPrinted>
  <dcterms:created xsi:type="dcterms:W3CDTF">2025-09-04T12:57:00Z</dcterms:created>
  <dcterms:modified xsi:type="dcterms:W3CDTF">2025-09-18T13:12:00Z</dcterms:modified>
</cp:coreProperties>
</file>